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7C714" w14:textId="2DC576D3" w:rsidR="008C2498" w:rsidRDefault="008C2498" w:rsidP="008C2498">
      <w:pPr>
        <w:pStyle w:val="CRCoverPage"/>
        <w:tabs>
          <w:tab w:val="right" w:pos="9639"/>
        </w:tabs>
        <w:spacing w:after="0"/>
        <w:rPr>
          <w:b/>
          <w:i/>
          <w:noProof/>
          <w:sz w:val="28"/>
        </w:rPr>
      </w:pPr>
      <w:r>
        <w:rPr>
          <w:b/>
          <w:noProof/>
          <w:sz w:val="24"/>
        </w:rPr>
        <w:t>3GPP TSG-WG SA2 Meeting #170</w:t>
      </w:r>
      <w:r>
        <w:rPr>
          <w:b/>
          <w:i/>
          <w:noProof/>
          <w:sz w:val="28"/>
        </w:rPr>
        <w:tab/>
      </w:r>
      <w:r>
        <w:rPr>
          <w:b/>
          <w:noProof/>
          <w:sz w:val="24"/>
        </w:rPr>
        <w:t>S2-250</w:t>
      </w:r>
      <w:r w:rsidR="00C8607B">
        <w:rPr>
          <w:b/>
          <w:noProof/>
          <w:sz w:val="24"/>
        </w:rPr>
        <w:t>7122</w:t>
      </w:r>
      <w:r w:rsidR="00634F19">
        <w:rPr>
          <w:b/>
          <w:noProof/>
          <w:sz w:val="24"/>
        </w:rPr>
        <w:t>a</w:t>
      </w:r>
    </w:p>
    <w:p w14:paraId="7CB45193" w14:textId="5547299B" w:rsidR="001E41F3" w:rsidRPr="00684441" w:rsidRDefault="008C2498" w:rsidP="002169D0">
      <w:pPr>
        <w:pStyle w:val="CRCoverPage"/>
        <w:tabs>
          <w:tab w:val="right" w:pos="5103"/>
          <w:tab w:val="right" w:pos="9639"/>
        </w:tabs>
        <w:outlineLvl w:val="0"/>
        <w:rPr>
          <w:b/>
          <w:noProof/>
          <w:sz w:val="24"/>
        </w:rPr>
      </w:pPr>
      <w:r>
        <w:rPr>
          <w:b/>
          <w:noProof/>
          <w:sz w:val="24"/>
        </w:rPr>
        <w:t xml:space="preserve">Goteborg, SE, </w:t>
      </w:r>
      <w:r>
        <w:rPr>
          <w:rFonts w:eastAsia="Arial Unicode MS" w:cs="Arial"/>
          <w:b/>
          <w:bCs/>
          <w:sz w:val="24"/>
        </w:rPr>
        <w:t>25th Aug – 29th Aug, 2025</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3DD6A1A5"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9B2B98">
              <w:rPr>
                <w:b/>
                <w:noProof/>
                <w:sz w:val="28"/>
              </w:rPr>
              <w:t>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1DEC2C44" w:rsidR="001E41F3" w:rsidRPr="00684441" w:rsidRDefault="00C8607B" w:rsidP="00C8607B">
            <w:pPr>
              <w:pStyle w:val="CRCoverPage"/>
              <w:spacing w:after="0"/>
              <w:rPr>
                <w:noProof/>
              </w:rPr>
            </w:pPr>
            <w:r>
              <w:rPr>
                <w:b/>
                <w:noProof/>
                <w:sz w:val="28"/>
                <w:lang w:eastAsia="zh-CN"/>
              </w:rPr>
              <w:t>6401</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4C6AB15A" w:rsidR="001E41F3" w:rsidRPr="00684441" w:rsidRDefault="00F448F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6793994D"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660A97">
              <w:rPr>
                <w:b/>
                <w:noProof/>
                <w:sz w:val="28"/>
              </w:rPr>
              <w:t>4</w:t>
            </w:r>
            <w:r w:rsidR="00EB3C98" w:rsidRPr="00684441">
              <w:rPr>
                <w:b/>
                <w:noProof/>
                <w:sz w:val="28"/>
              </w:rPr>
              <w:t>.</w:t>
            </w:r>
            <w:r w:rsidR="00A764E9">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a"/>
                  <w:rFonts w:cs="Arial"/>
                  <w:b/>
                  <w:i/>
                  <w:noProof/>
                  <w:color w:val="FF0000"/>
                </w:rPr>
                <w:t>HE</w:t>
              </w:r>
              <w:bookmarkStart w:id="0" w:name="_Hlt497126619"/>
              <w:r w:rsidRPr="00684441">
                <w:rPr>
                  <w:rStyle w:val="aa"/>
                  <w:rFonts w:cs="Arial"/>
                  <w:b/>
                  <w:i/>
                  <w:noProof/>
                  <w:color w:val="FF0000"/>
                </w:rPr>
                <w:t>L</w:t>
              </w:r>
              <w:bookmarkEnd w:id="0"/>
              <w:r w:rsidRPr="00684441">
                <w:rPr>
                  <w:rStyle w:val="aa"/>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a"/>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50E4AC2" w:rsidR="005824E2" w:rsidRPr="00454B23" w:rsidRDefault="00A53D06" w:rsidP="005824E2">
            <w:pPr>
              <w:pStyle w:val="CRCoverPage"/>
              <w:spacing w:after="0"/>
              <w:ind w:left="100"/>
              <w:rPr>
                <w:noProof/>
              </w:rPr>
            </w:pPr>
            <w:r w:rsidRPr="00A53D06">
              <w:t xml:space="preserve">Support of SMF selection </w:t>
            </w:r>
            <w:r w:rsidR="009A67AB">
              <w:t>considering the</w:t>
            </w:r>
            <w:r w:rsidRPr="00A53D06">
              <w:t xml:space="preserve"> Non-3GPP Device Identifier</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2CE47765" w:rsidR="001E41F3" w:rsidRPr="00B24B83" w:rsidRDefault="000B7FC2">
            <w:pPr>
              <w:pStyle w:val="CRCoverPage"/>
              <w:spacing w:after="0"/>
              <w:ind w:left="100"/>
              <w:rPr>
                <w:rFonts w:eastAsiaTheme="minorEastAsia"/>
                <w:noProof/>
                <w:lang w:val="it-IT" w:eastAsia="ko-KR"/>
              </w:rPr>
            </w:pPr>
            <w:r w:rsidRPr="00684441">
              <w:rPr>
                <w:noProof/>
                <w:lang w:val="it-IT"/>
              </w:rPr>
              <w:t>Huawei</w:t>
            </w:r>
            <w:r w:rsidR="00B13B04">
              <w:rPr>
                <w:noProof/>
                <w:lang w:val="it-IT"/>
              </w:rPr>
              <w:t>, HiSilicon</w:t>
            </w:r>
            <w:r w:rsidR="00B24B83">
              <w:rPr>
                <w:rFonts w:eastAsiaTheme="minorEastAsia" w:hint="eastAsia"/>
                <w:noProof/>
                <w:lang w:val="it-IT" w:eastAsia="ko-KR"/>
              </w:rPr>
              <w:t>, LG Electronics</w:t>
            </w:r>
            <w:r w:rsidR="008F7235">
              <w:rPr>
                <w:rFonts w:eastAsiaTheme="minorEastAsia"/>
                <w:noProof/>
                <w:lang w:val="it-IT" w:eastAsia="ko-KR"/>
              </w:rPr>
              <w:t>, NEC</w:t>
            </w:r>
            <w:r w:rsidR="00A548F4">
              <w:rPr>
                <w:rFonts w:eastAsiaTheme="minorEastAsia"/>
                <w:noProof/>
                <w:lang w:val="it-IT" w:eastAsia="ko-KR"/>
              </w:rPr>
              <w:t>, Google</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4FB53B24"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005929">
              <w:rPr>
                <w:noProof/>
              </w:rPr>
              <w:t>8</w:t>
            </w:r>
            <w:r w:rsidRPr="00361110">
              <w:rPr>
                <w:noProof/>
              </w:rPr>
              <w:t>-</w:t>
            </w:r>
            <w:r w:rsidR="00005929">
              <w:rPr>
                <w:noProof/>
              </w:rPr>
              <w:t>1</w:t>
            </w:r>
            <w:r w:rsidR="00057B4F">
              <w:rPr>
                <w:noProof/>
              </w:rPr>
              <w:t>5</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a"/>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03A8EFCD" w14:textId="77777777" w:rsidR="00DD0137" w:rsidRDefault="000E77B7" w:rsidP="005824E2">
            <w:pPr>
              <w:pStyle w:val="CRCoverPage"/>
              <w:spacing w:after="0"/>
              <w:ind w:left="100"/>
              <w:rPr>
                <w:rFonts w:eastAsiaTheme="minorEastAsia"/>
                <w:lang w:eastAsia="ko-KR"/>
              </w:rPr>
            </w:pPr>
            <w:r w:rsidRPr="00913C12">
              <w:t>The non-3GPP Device Identifier is a new capability that may not be supported by all SMFs</w:t>
            </w:r>
            <w:r>
              <w:t xml:space="preserve"> and PCFs</w:t>
            </w:r>
            <w:r w:rsidRPr="00913C12">
              <w:t>. Therefore, the SMF</w:t>
            </w:r>
            <w:r>
              <w:t xml:space="preserve"> and the PCF</w:t>
            </w:r>
            <w:r w:rsidRPr="00913C12">
              <w:t xml:space="preserve"> that support </w:t>
            </w:r>
            <w:r>
              <w:t xml:space="preserve">Device </w:t>
            </w:r>
            <w:r w:rsidRPr="00913C12">
              <w:t xml:space="preserve">Identifier </w:t>
            </w:r>
            <w:r>
              <w:t xml:space="preserve">should be selected </w:t>
            </w:r>
            <w:r w:rsidRPr="00913C12">
              <w:t>when the PDU Session related request from the UE is for a Device Identifier.</w:t>
            </w:r>
          </w:p>
          <w:p w14:paraId="708AA7DE" w14:textId="2B626C49" w:rsidR="00B24B83" w:rsidRPr="00B24B83" w:rsidRDefault="00B24B83" w:rsidP="005824E2">
            <w:pPr>
              <w:pStyle w:val="CRCoverPage"/>
              <w:spacing w:after="0"/>
              <w:ind w:left="100"/>
              <w:rPr>
                <w:rFonts w:eastAsiaTheme="minorEastAsia" w:cs="Arial"/>
                <w:lang w:eastAsia="ko-KR"/>
              </w:rPr>
            </w:pPr>
            <w:r>
              <w:rPr>
                <w:rFonts w:eastAsiaTheme="minorEastAsia" w:hint="eastAsia"/>
                <w:lang w:eastAsia="ko-KR"/>
              </w:rPr>
              <w:t>The UE does not know whether network supports non-3GPP Device Identifier and may send signalling even though network does not support non-3GPP Device Identifier.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111FDD"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5DBC0DBD" w14:textId="2AF1C290" w:rsidR="00A53D06" w:rsidRDefault="00A53D06" w:rsidP="00A53D06">
            <w:pPr>
              <w:pStyle w:val="CRCoverPage"/>
              <w:spacing w:after="0"/>
              <w:ind w:left="100"/>
            </w:pPr>
            <w:r>
              <w:t>-</w:t>
            </w:r>
            <w:r>
              <w:tab/>
              <w:t>The SMF</w:t>
            </w:r>
            <w:r w:rsidR="008C2498">
              <w:t>/PCF</w:t>
            </w:r>
            <w:r>
              <w:t xml:space="preserve"> registers its capability to support </w:t>
            </w:r>
            <w:r w:rsidR="00111FDD" w:rsidRPr="00111FDD">
              <w:rPr>
                <w:rFonts w:hint="eastAsia"/>
              </w:rPr>
              <w:t>Non-3GPP</w:t>
            </w:r>
            <w:r w:rsidR="00111FDD" w:rsidRPr="00111FDD">
              <w:t xml:space="preserve"> </w:t>
            </w:r>
            <w:r>
              <w:t>Device Identifier in the NRF.</w:t>
            </w:r>
          </w:p>
          <w:p w14:paraId="42497144" w14:textId="77777777" w:rsidR="005824E2" w:rsidRPr="00111FDD" w:rsidRDefault="00A53D06" w:rsidP="00A53D06">
            <w:pPr>
              <w:pStyle w:val="CRCoverPage"/>
              <w:spacing w:after="0"/>
              <w:ind w:left="100"/>
            </w:pPr>
            <w:r>
              <w:t>-</w:t>
            </w:r>
            <w:r>
              <w:tab/>
              <w:t xml:space="preserve">During the PDU Session establishment procedure, when the PDU Session is related to a Device Identifier, the AMF selects an SMF which </w:t>
            </w:r>
            <w:bookmarkStart w:id="1" w:name="OLE_LINK197"/>
            <w:bookmarkStart w:id="2" w:name="OLE_LINK198"/>
            <w:r>
              <w:t>supports non-3GPP Device Identifier</w:t>
            </w:r>
            <w:bookmarkEnd w:id="1"/>
            <w:bookmarkEnd w:id="2"/>
            <w:r w:rsidR="00B17C03">
              <w:t>, and the SMF selects a PCF which supports non-3GPP Device Identifier.</w:t>
            </w:r>
          </w:p>
          <w:p w14:paraId="31C656EC" w14:textId="010E8BFF" w:rsidR="00B24B83" w:rsidRPr="00111FDD" w:rsidRDefault="00B24B83" w:rsidP="00A53D06">
            <w:pPr>
              <w:pStyle w:val="CRCoverPage"/>
              <w:spacing w:after="0"/>
              <w:ind w:left="100"/>
            </w:pPr>
            <w:r w:rsidRPr="00111FDD">
              <w:rPr>
                <w:rFonts w:hint="eastAsia"/>
              </w:rPr>
              <w:t>-</w:t>
            </w:r>
            <w:r w:rsidRPr="00111FDD">
              <w:tab/>
            </w:r>
            <w:r w:rsidRPr="00111FDD">
              <w:rPr>
                <w:rFonts w:hint="eastAsia"/>
              </w:rPr>
              <w:t>The SMF indicates whether non-3GPP Device Identifier is supported in PDU Session Establishment Accept message.</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452B2" w:rsidR="005824E2" w:rsidRPr="00B24B83" w:rsidRDefault="008C2498" w:rsidP="005824E2">
            <w:pPr>
              <w:pStyle w:val="CRCoverPage"/>
              <w:spacing w:after="0"/>
              <w:ind w:left="100"/>
              <w:rPr>
                <w:rFonts w:eastAsiaTheme="minorEastAsia"/>
                <w:lang w:eastAsia="ko-KR"/>
              </w:rPr>
            </w:pPr>
            <w:bookmarkStart w:id="3" w:name="OLE_LINK199"/>
            <w:r>
              <w:t xml:space="preserve">AMF is unable to select an SMF that supports </w:t>
            </w:r>
            <w:r w:rsidR="00111FDD">
              <w:t>N</w:t>
            </w:r>
            <w:r>
              <w:t>on-3GPP Device Identifier handling</w:t>
            </w:r>
            <w:r>
              <w:rPr>
                <w:lang w:eastAsia="zh-CN"/>
              </w:rPr>
              <w:t>, and</w:t>
            </w:r>
            <w:r>
              <w:t xml:space="preserve"> </w:t>
            </w:r>
            <w:bookmarkStart w:id="4" w:name="OLE_LINK202"/>
            <w:bookmarkStart w:id="5" w:name="OLE_LINK203"/>
            <w:r>
              <w:t>SMF</w:t>
            </w:r>
            <w:r w:rsidR="00B24B83">
              <w:rPr>
                <w:rFonts w:eastAsiaTheme="minorEastAsia" w:hint="eastAsia"/>
                <w:lang w:eastAsia="ko-KR"/>
              </w:rPr>
              <w:t xml:space="preserve"> </w:t>
            </w:r>
            <w:r>
              <w:t>is unable to select a PCF that supports Non-3GPP Device Identifiers.</w:t>
            </w:r>
            <w:bookmarkEnd w:id="4"/>
            <w:bookmarkEnd w:id="5"/>
            <w:r>
              <w:t xml:space="preserve"> The service for Non-3GPP Device Identifier cannot be provided by the 5GC.</w:t>
            </w:r>
            <w:bookmarkEnd w:id="3"/>
            <w:r w:rsidR="00B24B83">
              <w:rPr>
                <w:rFonts w:eastAsiaTheme="minorEastAsia" w:hint="eastAsia"/>
                <w:lang w:eastAsia="ko-KR"/>
              </w:rPr>
              <w:t xml:space="preserve"> The UE may send signalling for </w:t>
            </w:r>
            <w:r w:rsidR="00111FDD">
              <w:rPr>
                <w:rFonts w:eastAsiaTheme="minorEastAsia"/>
                <w:lang w:eastAsia="ko-KR"/>
              </w:rPr>
              <w:t>N</w:t>
            </w:r>
            <w:r w:rsidR="00B24B83">
              <w:rPr>
                <w:rFonts w:eastAsiaTheme="minorEastAsia" w:hint="eastAsia"/>
                <w:lang w:eastAsia="ko-KR"/>
              </w:rPr>
              <w:t xml:space="preserve">on-3GPP Device Identifier </w:t>
            </w:r>
            <w:r w:rsidR="00B24B83">
              <w:rPr>
                <w:rFonts w:eastAsiaTheme="minorEastAsia"/>
                <w:lang w:eastAsia="ko-KR"/>
              </w:rPr>
              <w:t>even</w:t>
            </w:r>
            <w:r w:rsidR="00B24B83">
              <w:rPr>
                <w:rFonts w:eastAsiaTheme="minorEastAsia" w:hint="eastAsia"/>
                <w:lang w:eastAsia="ko-KR"/>
              </w:rPr>
              <w:t xml:space="preserve"> though network does not support it.</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F86F" w:rsidR="005824E2" w:rsidRPr="00684441" w:rsidRDefault="00142FDA" w:rsidP="005824E2">
            <w:pPr>
              <w:pStyle w:val="CRCoverPage"/>
              <w:spacing w:after="0"/>
              <w:ind w:left="100"/>
              <w:rPr>
                <w:noProof/>
              </w:rPr>
            </w:pPr>
            <w:r>
              <w:rPr>
                <w:noProof/>
              </w:rPr>
              <w:t xml:space="preserve">5.52.3, </w:t>
            </w:r>
            <w:r w:rsidR="00630AE5">
              <w:rPr>
                <w:noProof/>
              </w:rPr>
              <w:t xml:space="preserve">6.2.6.2, </w:t>
            </w:r>
            <w:r w:rsidR="00B0117E">
              <w:rPr>
                <w:noProof/>
              </w:rPr>
              <w:t>6.3.2</w:t>
            </w:r>
            <w:r w:rsidR="00B17C03">
              <w:rPr>
                <w:noProof/>
              </w:rPr>
              <w:t>, 6.3.7.1</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lastRenderedPageBreak/>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6" w:name="_Toc517082226"/>
    </w:p>
    <w:p w14:paraId="525314F0" w14:textId="77777777" w:rsidR="00660A97" w:rsidRDefault="00660A97" w:rsidP="00660A97">
      <w:pPr>
        <w:pStyle w:val="3"/>
        <w:rPr>
          <w:lang w:eastAsia="en-GB"/>
        </w:rPr>
      </w:pPr>
      <w:bookmarkStart w:id="7" w:name="_Toc193778229"/>
      <w:bookmarkStart w:id="8" w:name="_Toc20150214"/>
      <w:bookmarkStart w:id="9" w:name="_Toc27847022"/>
      <w:bookmarkStart w:id="10" w:name="_Toc36188154"/>
      <w:bookmarkStart w:id="11" w:name="_Toc45184065"/>
      <w:bookmarkStart w:id="12" w:name="_Toc47342907"/>
      <w:bookmarkStart w:id="13" w:name="_Toc51769609"/>
      <w:bookmarkStart w:id="14" w:name="_Toc185601440"/>
      <w:bookmarkStart w:id="15" w:name="OLE_LINK86"/>
      <w:bookmarkStart w:id="16" w:name="OLE_LINK87"/>
      <w:bookmarkStart w:id="17" w:name="OLE_LINK175"/>
      <w:bookmarkEnd w:id="6"/>
      <w:r>
        <w:t>5.52.3</w:t>
      </w:r>
      <w:r>
        <w:tab/>
        <w:t>Session management enhancement</w:t>
      </w:r>
    </w:p>
    <w:p w14:paraId="1E51538F" w14:textId="5C4DD152" w:rsidR="00660A97" w:rsidDel="00AA6CD9" w:rsidRDefault="00660A97" w:rsidP="00660A97">
      <w:pPr>
        <w:overflowPunct w:val="0"/>
        <w:autoSpaceDE w:val="0"/>
        <w:autoSpaceDN w:val="0"/>
        <w:adjustRightInd w:val="0"/>
        <w:textAlignment w:val="baseline"/>
        <w:rPr>
          <w:ins w:id="18" w:author="Huawei1" w:date="2025-08-11T19:42:00Z"/>
          <w:del w:id="19" w:author="Myungjune@LGE" w:date="2025-08-14T07:09:00Z"/>
          <w:rFonts w:eastAsia="Malgun Gothic"/>
          <w:lang w:eastAsia="ko-KR"/>
        </w:rPr>
      </w:pPr>
      <w:ins w:id="20" w:author="Huawei1" w:date="2025-08-11T19:42:00Z">
        <w:r w:rsidRPr="00E12624">
          <w:rPr>
            <w:rFonts w:eastAsia="Malgun Gothic" w:hint="eastAsia"/>
            <w:lang w:eastAsia="ko-KR"/>
          </w:rPr>
          <w:t xml:space="preserve">When a UE establishes PDU Session, the UE may indicate its support </w:t>
        </w:r>
      </w:ins>
      <w:ins w:id="21" w:author="Myungjune@LGE" w:date="2025-08-14T07:09:00Z">
        <w:r w:rsidR="00AA6CD9">
          <w:rPr>
            <w:rFonts w:eastAsia="Malgun Gothic" w:hint="eastAsia"/>
            <w:lang w:eastAsia="ko-KR"/>
          </w:rPr>
          <w:t xml:space="preserve">of </w:t>
        </w:r>
      </w:ins>
      <w:ins w:id="22" w:author="Huawei2" w:date="2025-08-15T18:10:00Z">
        <w:r w:rsidR="00111FDD">
          <w:t>Non-3GPP</w:t>
        </w:r>
        <w:r w:rsidR="00111FDD">
          <w:rPr>
            <w:rFonts w:eastAsia="Malgun Gothic" w:hint="eastAsia"/>
            <w:lang w:eastAsia="ko-KR"/>
          </w:rPr>
          <w:t xml:space="preserve"> </w:t>
        </w:r>
      </w:ins>
      <w:ins w:id="23" w:author="Myungjune@LGE" w:date="2025-08-14T07:09:00Z">
        <w:r w:rsidR="00AA6CD9">
          <w:rPr>
            <w:rFonts w:eastAsia="Malgun Gothic" w:hint="eastAsia"/>
            <w:lang w:eastAsia="ko-KR"/>
          </w:rPr>
          <w:t>Device Identifier</w:t>
        </w:r>
      </w:ins>
      <w:ins w:id="24" w:author="Huawei2" w:date="2025-08-15T18:16:00Z">
        <w:r w:rsidR="00111FDD">
          <w:rPr>
            <w:rFonts w:eastAsia="Malgun Gothic"/>
            <w:lang w:eastAsia="ko-KR"/>
          </w:rPr>
          <w:t>s</w:t>
        </w:r>
      </w:ins>
      <w:ins w:id="25" w:author="Myungjune@LGE" w:date="2025-08-14T07:10:00Z">
        <w:r w:rsidR="00AA6CD9">
          <w:rPr>
            <w:rFonts w:eastAsia="Malgun Gothic" w:hint="eastAsia"/>
            <w:lang w:eastAsia="ko-KR"/>
          </w:rPr>
          <w:t xml:space="preserve"> </w:t>
        </w:r>
      </w:ins>
      <w:ins w:id="26" w:author="Myungjune@LGE" w:date="2025-08-14T07:14:00Z">
        <w:r w:rsidR="00AE643C">
          <w:rPr>
            <w:rFonts w:eastAsia="Malgun Gothic" w:hint="eastAsia"/>
            <w:lang w:eastAsia="ko-KR"/>
          </w:rPr>
          <w:t>to the AMF. B</w:t>
        </w:r>
      </w:ins>
      <w:ins w:id="27" w:author="Myungjune@LGE" w:date="2025-08-14T07:12:00Z">
        <w:r w:rsidR="003A6C5B">
          <w:rPr>
            <w:rFonts w:eastAsia="Malgun Gothic" w:hint="eastAsia"/>
            <w:lang w:eastAsia="ko-KR"/>
          </w:rPr>
          <w:t xml:space="preserve">ased on the indication from the UE, </w:t>
        </w:r>
      </w:ins>
      <w:ins w:id="28" w:author="Myungjune@LGE" w:date="2025-08-14T07:10:00Z">
        <w:r w:rsidR="00AA6CD9">
          <w:rPr>
            <w:rFonts w:eastAsia="Malgun Gothic" w:hint="eastAsia"/>
            <w:lang w:eastAsia="ko-KR"/>
          </w:rPr>
          <w:t xml:space="preserve">the AMF </w:t>
        </w:r>
      </w:ins>
      <w:ins w:id="29" w:author="Myungjune@LGE" w:date="2025-08-14T07:14:00Z">
        <w:r w:rsidR="00AE643C">
          <w:rPr>
            <w:rFonts w:eastAsia="Malgun Gothic" w:hint="eastAsia"/>
            <w:lang w:eastAsia="ko-KR"/>
          </w:rPr>
          <w:t xml:space="preserve">selects SMF supporting Device Identifier and </w:t>
        </w:r>
      </w:ins>
      <w:ins w:id="30" w:author="Myungjune@LGE" w:date="2025-08-14T07:10:00Z">
        <w:r w:rsidR="00AA6CD9">
          <w:rPr>
            <w:rFonts w:eastAsia="Malgun Gothic" w:hint="eastAsia"/>
            <w:lang w:eastAsia="ko-KR"/>
          </w:rPr>
          <w:t>inform</w:t>
        </w:r>
      </w:ins>
      <w:ins w:id="31" w:author="Myungjune@LGE" w:date="2025-08-14T07:15:00Z">
        <w:r w:rsidR="00AE643C">
          <w:rPr>
            <w:rFonts w:eastAsia="Malgun Gothic" w:hint="eastAsia"/>
            <w:lang w:eastAsia="ko-KR"/>
          </w:rPr>
          <w:t>s</w:t>
        </w:r>
      </w:ins>
      <w:ins w:id="32" w:author="Myungjune@LGE" w:date="2025-08-14T07:10:00Z">
        <w:r w:rsidR="00AA6CD9">
          <w:rPr>
            <w:rFonts w:eastAsia="Malgun Gothic" w:hint="eastAsia"/>
            <w:lang w:eastAsia="ko-KR"/>
          </w:rPr>
          <w:t xml:space="preserve"> </w:t>
        </w:r>
      </w:ins>
      <w:ins w:id="33" w:author="Myungjune@LGE" w:date="2025-08-14T07:14:00Z">
        <w:r w:rsidR="00AE643C">
          <w:rPr>
            <w:rFonts w:eastAsia="Malgun Gothic" w:hint="eastAsia"/>
            <w:lang w:eastAsia="ko-KR"/>
          </w:rPr>
          <w:t xml:space="preserve">the </w:t>
        </w:r>
      </w:ins>
      <w:ins w:id="34" w:author="Myungjune@LGE" w:date="2025-08-14T07:11:00Z">
        <w:r w:rsidR="00AA6CD9">
          <w:rPr>
            <w:rFonts w:eastAsia="Malgun Gothic" w:hint="eastAsia"/>
            <w:lang w:eastAsia="ko-KR"/>
          </w:rPr>
          <w:t xml:space="preserve">SMF </w:t>
        </w:r>
      </w:ins>
      <w:ins w:id="35" w:author="Myungjune@LGE" w:date="2025-08-14T07:13:00Z">
        <w:r w:rsidR="003A6C5B">
          <w:rPr>
            <w:rFonts w:eastAsia="Malgun Gothic" w:hint="eastAsia"/>
            <w:lang w:eastAsia="ko-KR"/>
          </w:rPr>
          <w:t xml:space="preserve">that </w:t>
        </w:r>
      </w:ins>
      <w:ins w:id="36" w:author="Myungjune@LGE" w:date="2025-08-14T07:11:00Z">
        <w:r w:rsidR="00AA6CD9">
          <w:rPr>
            <w:rFonts w:eastAsia="Malgun Gothic" w:hint="eastAsia"/>
            <w:lang w:eastAsia="ko-KR"/>
          </w:rPr>
          <w:t>UE supports Device Identifier</w:t>
        </w:r>
      </w:ins>
      <w:ins w:id="37" w:author="Huawei1" w:date="2025-08-11T19:42:00Z">
        <w:r w:rsidRPr="00E12624">
          <w:rPr>
            <w:rFonts w:eastAsia="Malgun Gothic" w:hint="eastAsia"/>
            <w:lang w:eastAsia="ko-KR"/>
          </w:rPr>
          <w:t>.</w:t>
        </w:r>
      </w:ins>
      <w:ins w:id="38" w:author="Myungjune@LGE" w:date="2025-08-14T07:10:00Z">
        <w:r w:rsidR="00AA6CD9">
          <w:rPr>
            <w:rFonts w:eastAsia="Malgun Gothic" w:hint="eastAsia"/>
            <w:lang w:eastAsia="ko-KR"/>
          </w:rPr>
          <w:t xml:space="preserve"> </w:t>
        </w:r>
      </w:ins>
    </w:p>
    <w:p w14:paraId="49D7DBB3" w14:textId="3AE4375A" w:rsidR="00660A97" w:rsidRPr="00660A97" w:rsidRDefault="00660A97" w:rsidP="00660A97">
      <w:pPr>
        <w:overflowPunct w:val="0"/>
        <w:autoSpaceDE w:val="0"/>
        <w:autoSpaceDN w:val="0"/>
        <w:adjustRightInd w:val="0"/>
        <w:textAlignment w:val="baseline"/>
        <w:rPr>
          <w:ins w:id="39" w:author="Huawei1" w:date="2025-08-11T19:42:00Z"/>
          <w:rFonts w:eastAsia="Malgun Gothic"/>
          <w:lang w:eastAsia="ko-KR"/>
        </w:rPr>
      </w:pPr>
      <w:ins w:id="40" w:author="Huawei1" w:date="2025-08-11T19:42:00Z">
        <w:r>
          <w:rPr>
            <w:rFonts w:eastAsia="Malgun Gothic"/>
            <w:lang w:eastAsia="en-GB"/>
          </w:rPr>
          <w:t xml:space="preserve">When the SMF received the Support of </w:t>
        </w:r>
      </w:ins>
      <w:ins w:id="41" w:author="Huawei2" w:date="2025-08-15T18:12:00Z">
        <w:r w:rsidR="00111FDD">
          <w:t>Non-3GPP</w:t>
        </w:r>
        <w:r w:rsidR="00111FDD">
          <w:rPr>
            <w:rFonts w:eastAsia="Malgun Gothic"/>
            <w:lang w:eastAsia="en-GB"/>
          </w:rPr>
          <w:t xml:space="preserve"> </w:t>
        </w:r>
      </w:ins>
      <w:ins w:id="42" w:author="Huawei1" w:date="2025-08-11T19:42:00Z">
        <w:r>
          <w:rPr>
            <w:rFonts w:eastAsia="Malgun Gothic"/>
            <w:lang w:eastAsia="en-GB"/>
          </w:rPr>
          <w:t>Device Identifier</w:t>
        </w:r>
      </w:ins>
      <w:ins w:id="43" w:author="Huawei2" w:date="2025-08-15T18:15:00Z">
        <w:r w:rsidR="00111FDD">
          <w:rPr>
            <w:rFonts w:eastAsia="Malgun Gothic"/>
            <w:lang w:eastAsia="en-GB"/>
          </w:rPr>
          <w:t>s</w:t>
        </w:r>
      </w:ins>
      <w:ins w:id="44" w:author="Huawei1" w:date="2025-08-11T19:42:00Z">
        <w:r>
          <w:rPr>
            <w:rFonts w:eastAsia="Malgun Gothic"/>
            <w:lang w:eastAsia="en-GB"/>
          </w:rPr>
          <w:t xml:space="preserve"> from the AMF, and the SMF </w:t>
        </w:r>
        <w:proofErr w:type="gramStart"/>
        <w:r>
          <w:t>is able to</w:t>
        </w:r>
        <w:proofErr w:type="gramEnd"/>
        <w:r>
          <w:t xml:space="preserve"> select a PCF supporting </w:t>
        </w:r>
      </w:ins>
      <w:ins w:id="45" w:author="Huawei2" w:date="2025-08-15T18:14:00Z">
        <w:r w:rsidR="00111FDD">
          <w:rPr>
            <w:rFonts w:hint="eastAsia"/>
          </w:rPr>
          <w:t xml:space="preserve">Non-3GPP </w:t>
        </w:r>
      </w:ins>
      <w:ins w:id="46" w:author="Huawei1" w:date="2025-08-11T19:42:00Z">
        <w:r>
          <w:t>Device Identifier</w:t>
        </w:r>
      </w:ins>
      <w:ins w:id="47" w:author="Huawei2" w:date="2025-08-15T18:14:00Z">
        <w:r w:rsidR="00111FDD" w:rsidRPr="00111FDD">
          <w:rPr>
            <w:rFonts w:hint="eastAsia"/>
            <w:u w:val="single"/>
          </w:rPr>
          <w:t xml:space="preserve"> </w:t>
        </w:r>
        <w:r w:rsidR="00111FDD">
          <w:rPr>
            <w:rFonts w:hint="eastAsia"/>
            <w:u w:val="single"/>
          </w:rPr>
          <w:t>handling</w:t>
        </w:r>
      </w:ins>
      <w:ins w:id="48" w:author="Huawei1" w:date="2025-08-11T19:42:00Z">
        <w:r>
          <w:t xml:space="preserve">, the SMF includes Support of </w:t>
        </w:r>
      </w:ins>
      <w:ins w:id="49" w:author="Huawei2" w:date="2025-08-15T18:11:00Z">
        <w:r w:rsidR="00111FDD">
          <w:t>Non-3GPP</w:t>
        </w:r>
        <w:r w:rsidR="00111FDD">
          <w:t xml:space="preserve"> </w:t>
        </w:r>
      </w:ins>
      <w:ins w:id="50" w:author="Huawei1" w:date="2025-08-11T19:42:00Z">
        <w:r>
          <w:t>Device Identifier</w:t>
        </w:r>
      </w:ins>
      <w:ins w:id="51" w:author="Huawei2" w:date="2025-08-15T18:16:00Z">
        <w:r w:rsidR="00111FDD">
          <w:t>s</w:t>
        </w:r>
      </w:ins>
      <w:ins w:id="52" w:author="Huawei1" w:date="2025-08-11T19:42:00Z">
        <w:r>
          <w:t xml:space="preserve"> in the PDU Session Establishment Accept </w:t>
        </w:r>
        <w:r>
          <w:rPr>
            <w:rFonts w:hint="eastAsia"/>
            <w:lang w:eastAsia="zh-CN"/>
          </w:rPr>
          <w:t>t</w:t>
        </w:r>
        <w:r>
          <w:rPr>
            <w:lang w:eastAsia="zh-CN"/>
          </w:rPr>
          <w:t xml:space="preserve">o notify the UE </w:t>
        </w:r>
      </w:ins>
      <w:ins w:id="53" w:author="Huawei11" w:date="2025-08-14T18:18:00Z">
        <w:r w:rsidR="00B146B9">
          <w:rPr>
            <w:rFonts w:hint="eastAsia"/>
            <w:lang w:eastAsia="zh-CN"/>
          </w:rPr>
          <w:t>that</w:t>
        </w:r>
        <w:r w:rsidR="00B146B9">
          <w:rPr>
            <w:lang w:eastAsia="zh-CN"/>
          </w:rPr>
          <w:t xml:space="preserve"> </w:t>
        </w:r>
      </w:ins>
      <w:ins w:id="54" w:author="Huawei1" w:date="2025-08-11T19:42:00Z">
        <w:r>
          <w:rPr>
            <w:lang w:eastAsia="zh-CN"/>
          </w:rPr>
          <w:t xml:space="preserve">the </w:t>
        </w:r>
      </w:ins>
      <w:ins w:id="55" w:author="Huawei11" w:date="2025-08-14T18:19:00Z">
        <w:r w:rsidR="00B146B9">
          <w:rPr>
            <w:lang w:eastAsia="zh-CN"/>
          </w:rPr>
          <w:t xml:space="preserve">PDU Session </w:t>
        </w:r>
      </w:ins>
      <w:ins w:id="56" w:author="Huawei11" w:date="2025-08-14T18:25:00Z">
        <w:r w:rsidR="00E27A90">
          <w:rPr>
            <w:lang w:eastAsia="zh-CN"/>
          </w:rPr>
          <w:t>can</w:t>
        </w:r>
      </w:ins>
      <w:ins w:id="57" w:author="Huawei11" w:date="2025-08-14T18:19:00Z">
        <w:r w:rsidR="00B146B9">
          <w:rPr>
            <w:lang w:eastAsia="zh-CN"/>
          </w:rPr>
          <w:t xml:space="preserve"> provide</w:t>
        </w:r>
      </w:ins>
      <w:ins w:id="58" w:author="Huawei1" w:date="2025-08-11T19:42:00Z">
        <w:r>
          <w:rPr>
            <w:lang w:eastAsia="ko-KR"/>
          </w:rPr>
          <w:t xml:space="preserve"> QoS differentiation of traffic for Non-3GPP Device Identifier</w:t>
        </w:r>
        <w:r>
          <w:t>s</w:t>
        </w:r>
        <w:r>
          <w:rPr>
            <w:rFonts w:eastAsia="Malgun Gothic"/>
            <w:lang w:eastAsia="ko-KR"/>
          </w:rPr>
          <w:t>.</w:t>
        </w:r>
      </w:ins>
    </w:p>
    <w:p w14:paraId="58571B2B" w14:textId="63A9E7C3" w:rsidR="00660A97" w:rsidRDefault="00660A97" w:rsidP="00660A97">
      <w:r>
        <w:t>For the traffic of non-3GPP devices requiring differentiated QoS, the Non-3GPP Device Connection Information may be signalled by the UE as defined in TS 24.501 [47]. When a non-3GPP device is connected to the UE</w:t>
      </w:r>
      <w:ins w:id="59" w:author="Huawei1" w:date="2025-08-11T19:42:00Z">
        <w:r>
          <w:t xml:space="preserve"> </w:t>
        </w:r>
      </w:ins>
      <w:ins w:id="60" w:author="Huawei1" w:date="2025-08-11T19:43:00Z">
        <w:r w:rsidRPr="00E12624">
          <w:rPr>
            <w:rFonts w:eastAsia="Malgun Gothic" w:hint="eastAsia"/>
            <w:lang w:eastAsia="ko-KR"/>
          </w:rPr>
          <w:t>and the SMF indicated support of Non-3GPP Device Identifier</w:t>
        </w:r>
      </w:ins>
      <w:ins w:id="61" w:author="Huawei" w:date="2025-08-15T18:33:00Z">
        <w:r w:rsidR="00862CB7">
          <w:rPr>
            <w:rFonts w:eastAsia="Malgun Gothic"/>
            <w:lang w:eastAsia="ko-KR"/>
          </w:rPr>
          <w:t>s</w:t>
        </w:r>
      </w:ins>
      <w:ins w:id="62" w:author="Huawei1" w:date="2025-08-11T19:43:00Z">
        <w:r w:rsidRPr="00E12624">
          <w:rPr>
            <w:rFonts w:eastAsia="Malgun Gothic" w:hint="eastAsia"/>
            <w:lang w:eastAsia="ko-KR"/>
          </w:rPr>
          <w:t xml:space="preserve"> during the PDU Session Establishment</w:t>
        </w:r>
      </w:ins>
      <w:r>
        <w:t>,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20BA349D" w14:textId="4E314EA2" w:rsidR="00660A97" w:rsidRDefault="00660A97" w:rsidP="00660A97">
      <w:pPr>
        <w:pStyle w:val="NO"/>
        <w:rPr>
          <w:ins w:id="63" w:author="Huawei1" w:date="2025-08-11T19:42:00Z"/>
        </w:rPr>
      </w:pPr>
      <w:r>
        <w:t>NOTE 1:</w:t>
      </w:r>
      <w: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54A26A67" w14:textId="5738A20A" w:rsidR="00660A97" w:rsidRPr="00660A97" w:rsidRDefault="00660A97" w:rsidP="00660A97">
      <w:pPr>
        <w:pStyle w:val="NO"/>
        <w:rPr>
          <w:rFonts w:eastAsia="Malgun Gothic"/>
          <w:lang w:eastAsia="en-GB"/>
        </w:rPr>
      </w:pPr>
      <w:ins w:id="64" w:author="Huawei1" w:date="2025-08-11T19:42:00Z">
        <w:r>
          <w:t>NOTE </w:t>
        </w:r>
        <w:r>
          <w:rPr>
            <w:highlight w:val="yellow"/>
          </w:rPr>
          <w:t>X</w:t>
        </w:r>
        <w:r>
          <w:t>:</w:t>
        </w:r>
        <w:r>
          <w:tab/>
          <w:t xml:space="preserve">If the AMF is unable to handle the Non-3GPP </w:t>
        </w:r>
      </w:ins>
      <w:ins w:id="65" w:author="Huawei2" w:date="2025-08-15T18:17:00Z">
        <w:r w:rsidR="00111FDD">
          <w:t xml:space="preserve">Device </w:t>
        </w:r>
      </w:ins>
      <w:ins w:id="66" w:author="Huawei1" w:date="2025-08-11T19:42:00Z">
        <w:r>
          <w:t xml:space="preserve">Identifier, it is possible that the AMF selects an SMF that does not support Non-3GPP Identifier handling, and the traffic related to the Non-3GPP Identifier </w:t>
        </w:r>
      </w:ins>
      <w:ins w:id="67" w:author="Huawei" w:date="2025-08-15T11:20:00Z">
        <w:r w:rsidR="00A853A8">
          <w:t>can</w:t>
        </w:r>
      </w:ins>
      <w:ins w:id="68" w:author="Huawei1" w:date="2025-08-11T19:42:00Z">
        <w:r>
          <w:t xml:space="preserve"> be transported with the default QoS flow.</w:t>
        </w:r>
      </w:ins>
    </w:p>
    <w:p w14:paraId="22812568" w14:textId="77777777" w:rsidR="00660A97" w:rsidRDefault="00660A97" w:rsidP="00660A97">
      <w:r>
        <w:t>For an Ethernet PDU Session, the Non-3GPP Device Connection Information includes the following information for each non-3GPP device:</w:t>
      </w:r>
    </w:p>
    <w:p w14:paraId="4F84CD5D" w14:textId="77777777" w:rsidR="00660A97" w:rsidRDefault="00660A97" w:rsidP="00660A97">
      <w:pPr>
        <w:pStyle w:val="B1"/>
      </w:pPr>
      <w:r>
        <w:t>-</w:t>
      </w:r>
      <w:r>
        <w:tab/>
        <w:t>Non-3GPP Device Identifier;</w:t>
      </w:r>
    </w:p>
    <w:p w14:paraId="34C746AC" w14:textId="77777777" w:rsidR="00660A97" w:rsidRDefault="00660A97" w:rsidP="00660A97">
      <w:pPr>
        <w:pStyle w:val="B1"/>
      </w:pPr>
      <w:r>
        <w:t>-</w:t>
      </w:r>
      <w:r>
        <w:tab/>
        <w:t>MAC address of the non-3GPP device used in PDU Session;</w:t>
      </w:r>
    </w:p>
    <w:p w14:paraId="5BEEFED0" w14:textId="77777777" w:rsidR="00660A97" w:rsidRDefault="00660A97" w:rsidP="00660A97">
      <w:pPr>
        <w:pStyle w:val="B1"/>
      </w:pPr>
      <w:r>
        <w:t>-</w:t>
      </w:r>
      <w:r>
        <w:tab/>
        <w:t>Optionally, VLAN tag ID that is associated with the non-3GPP device used in PDU Session.</w:t>
      </w:r>
    </w:p>
    <w:p w14:paraId="7AB25297" w14:textId="77777777" w:rsidR="00660A97" w:rsidRDefault="00660A97" w:rsidP="00660A97">
      <w:pPr>
        <w:pStyle w:val="B1"/>
      </w:pPr>
      <w:r>
        <w:tab/>
        <w:t xml:space="preserve">If </w:t>
      </w:r>
      <w:proofErr w:type="spellStart"/>
      <w:r>
        <w:t>theVLAN</w:t>
      </w:r>
      <w:proofErr w:type="spellEnd"/>
      <w:r>
        <w:t xml:space="preserve"> tag ID is present in the Non-3GPP Device Connection Information and if the received VLAN Tag ID from UE is not within the allowed VLAN tags for the UE (described in clause 5.6.10.2) SMF rejects the PDU Session Modification Request.</w:t>
      </w:r>
    </w:p>
    <w:p w14:paraId="261773AD" w14:textId="77777777" w:rsidR="00660A97" w:rsidRDefault="00660A97" w:rsidP="00660A97">
      <w:r>
        <w:t>For an IPv4 or IPv4v6 PDU Session, the Non-3GPP Device Connection Information includes the following information for each non-3GPP device:</w:t>
      </w:r>
    </w:p>
    <w:p w14:paraId="6CBD8165" w14:textId="77777777" w:rsidR="00660A97" w:rsidRDefault="00660A97" w:rsidP="00660A97">
      <w:pPr>
        <w:pStyle w:val="B1"/>
      </w:pPr>
      <w:r>
        <w:t>-</w:t>
      </w:r>
      <w:r>
        <w:tab/>
        <w:t>Non-3GPP Device Identifier;</w:t>
      </w:r>
    </w:p>
    <w:p w14:paraId="3D19FFD2" w14:textId="77777777" w:rsidR="00660A97" w:rsidRDefault="00660A97" w:rsidP="00660A97">
      <w:pPr>
        <w:pStyle w:val="B1"/>
      </w:pPr>
      <w:r>
        <w:t>-</w:t>
      </w:r>
      <w:r>
        <w:tab/>
        <w:t>IPv4 Address associated with the non-3GPP device used in PDU Session;</w:t>
      </w:r>
    </w:p>
    <w:p w14:paraId="2977E625" w14:textId="77777777" w:rsidR="00660A97" w:rsidRDefault="00660A97" w:rsidP="00660A97">
      <w:pPr>
        <w:pStyle w:val="B1"/>
      </w:pPr>
      <w:r>
        <w:t>-</w:t>
      </w:r>
      <w:r>
        <w:tab/>
        <w:t>Optionally, port range(s) associated with the non-3GPP device used in PDU Session.</w:t>
      </w:r>
    </w:p>
    <w:p w14:paraId="77C4DE86" w14:textId="77777777" w:rsidR="00660A97" w:rsidRDefault="00660A97" w:rsidP="00660A97">
      <w:r>
        <w:t>For an IPv6 or IPv4v6 PDU Session, the Non-3GPP Device Connection Information includes the following information for each non-3GPP device:</w:t>
      </w:r>
    </w:p>
    <w:p w14:paraId="5699A6A6" w14:textId="77777777" w:rsidR="00660A97" w:rsidRDefault="00660A97" w:rsidP="00660A97">
      <w:pPr>
        <w:pStyle w:val="B1"/>
      </w:pPr>
      <w:r>
        <w:t>-</w:t>
      </w:r>
      <w:r>
        <w:tab/>
        <w:t>Non-3GPP Device Identifier;</w:t>
      </w:r>
    </w:p>
    <w:p w14:paraId="5F9B24C4" w14:textId="77777777" w:rsidR="00660A97" w:rsidRDefault="00660A97" w:rsidP="00660A97">
      <w:pPr>
        <w:pStyle w:val="B1"/>
      </w:pPr>
      <w:r>
        <w:t>-</w:t>
      </w:r>
      <w:r>
        <w:tab/>
        <w:t>IPv6 Address/prefix(sub) associated with the non-3GPP device used in PDU Session;</w:t>
      </w:r>
    </w:p>
    <w:p w14:paraId="5DDE53B6" w14:textId="77777777" w:rsidR="00660A97" w:rsidRDefault="00660A97" w:rsidP="00660A97">
      <w:pPr>
        <w:pStyle w:val="B1"/>
      </w:pPr>
      <w:r>
        <w:t>-</w:t>
      </w:r>
      <w:r>
        <w:tab/>
        <w:t>Optionally, port range(s) associated with the non-3GPP device used in PDU Session.</w:t>
      </w:r>
    </w:p>
    <w:p w14:paraId="353E4529" w14:textId="77777777" w:rsidR="00660A97" w:rsidRDefault="00660A97" w:rsidP="00660A97">
      <w:pPr>
        <w:pStyle w:val="NO"/>
      </w:pPr>
      <w:r>
        <w:t>NOTE 2:</w:t>
      </w:r>
      <w:r>
        <w:tab/>
        <w:t>If IPv4v6 PDU Session is applied, it is up to UE implementation to determine to use IPv4 or IPv6 or both Address/prefix(sub) based on the associated traffic of the non-3GPP device and the IP allocation by the network to the PDU Session.</w:t>
      </w:r>
    </w:p>
    <w:p w14:paraId="30EFF9C8" w14:textId="77777777" w:rsidR="00660A97" w:rsidRDefault="00660A97" w:rsidP="00660A97">
      <w:r>
        <w:lastRenderedPageBreak/>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24604E1" w14:textId="0ECA15D0" w:rsidR="00660A97" w:rsidRDefault="00660A97" w:rsidP="00B97A21">
      <w:pPr>
        <w:pStyle w:val="NO"/>
      </w:pPr>
      <w:r>
        <w:t>NOTE 3:</w:t>
      </w:r>
      <w: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687C53AB" w14:textId="77777777" w:rsidR="00660A97" w:rsidRPr="00142FDA" w:rsidRDefault="00660A97" w:rsidP="00660A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0A5F2083" w14:textId="77777777" w:rsidR="00660A97" w:rsidRDefault="00660A97" w:rsidP="00660A97">
      <w:pPr>
        <w:pStyle w:val="4"/>
        <w:rPr>
          <w:lang w:eastAsia="en-GB"/>
        </w:rPr>
      </w:pPr>
      <w:bookmarkStart w:id="69" w:name="_Toc201160383"/>
      <w:bookmarkEnd w:id="7"/>
      <w:r>
        <w:t>6.2.6.2</w:t>
      </w:r>
      <w:r>
        <w:tab/>
        <w:t>NF profile</w:t>
      </w:r>
      <w:bookmarkEnd w:id="69"/>
    </w:p>
    <w:p w14:paraId="7E6EE8EC" w14:textId="77777777" w:rsidR="00660A97" w:rsidRDefault="00660A97" w:rsidP="00660A97">
      <w:pPr>
        <w:rPr>
          <w:lang w:eastAsia="zh-CN"/>
        </w:rPr>
      </w:pPr>
      <w:r>
        <w:rPr>
          <w:lang w:eastAsia="zh-CN"/>
        </w:rPr>
        <w:t>NF profile of NF instance maintained in an NRF includes the following information:</w:t>
      </w:r>
    </w:p>
    <w:p w14:paraId="7FEAB3CB" w14:textId="77777777" w:rsidR="00660A97" w:rsidRDefault="00660A97" w:rsidP="00660A97">
      <w:pPr>
        <w:pStyle w:val="B1"/>
        <w:rPr>
          <w:lang w:eastAsia="zh-CN"/>
        </w:rPr>
      </w:pPr>
      <w:r>
        <w:t>-</w:t>
      </w:r>
      <w:r>
        <w:tab/>
      </w:r>
      <w:r>
        <w:rPr>
          <w:lang w:eastAsia="zh-CN"/>
        </w:rPr>
        <w:t>NF instance ID.</w:t>
      </w:r>
    </w:p>
    <w:p w14:paraId="6A0081EF" w14:textId="77777777" w:rsidR="00660A97" w:rsidRDefault="00660A97" w:rsidP="00660A97">
      <w:pPr>
        <w:pStyle w:val="B1"/>
        <w:rPr>
          <w:lang w:eastAsia="zh-CN"/>
        </w:rPr>
      </w:pPr>
      <w:r>
        <w:t>-</w:t>
      </w:r>
      <w:r>
        <w:tab/>
      </w:r>
      <w:r>
        <w:rPr>
          <w:lang w:eastAsia="zh-CN"/>
        </w:rPr>
        <w:t>NF type.</w:t>
      </w:r>
    </w:p>
    <w:p w14:paraId="30858C29" w14:textId="77777777" w:rsidR="00660A97" w:rsidRDefault="00660A97" w:rsidP="00660A97">
      <w:pPr>
        <w:pStyle w:val="B1"/>
        <w:rPr>
          <w:lang w:eastAsia="zh-CN"/>
        </w:rPr>
      </w:pPr>
      <w:r>
        <w:t>-</w:t>
      </w:r>
      <w:r>
        <w:tab/>
      </w:r>
      <w:r>
        <w:rPr>
          <w:lang w:eastAsia="zh-CN"/>
        </w:rPr>
        <w:t>PLMN ID in the case of PLMN, PLMN ID + NID in the case of SNPN.</w:t>
      </w:r>
    </w:p>
    <w:p w14:paraId="0E5ECEAC" w14:textId="77777777" w:rsidR="00660A97" w:rsidRDefault="00660A97" w:rsidP="00660A97">
      <w:pPr>
        <w:pStyle w:val="B1"/>
        <w:rPr>
          <w:lang w:eastAsia="zh-CN"/>
        </w:rPr>
      </w:pPr>
      <w:r>
        <w:t>-</w:t>
      </w:r>
      <w:r>
        <w:tab/>
        <w:t xml:space="preserve">Network Slice related </w:t>
      </w:r>
      <w:r>
        <w:rPr>
          <w:lang w:eastAsia="zh-CN"/>
        </w:rPr>
        <w:t xml:space="preserve">Identifier(s) </w:t>
      </w:r>
      <w:proofErr w:type="gramStart"/>
      <w:r>
        <w:rPr>
          <w:lang w:eastAsia="zh-CN"/>
        </w:rPr>
        <w:t>e.g.</w:t>
      </w:r>
      <w:proofErr w:type="gramEnd"/>
      <w:r>
        <w:rPr>
          <w:lang w:eastAsia="zh-CN"/>
        </w:rPr>
        <w:t xml:space="preserve"> S-NSSAI, NSI ID.</w:t>
      </w:r>
    </w:p>
    <w:p w14:paraId="662B64CA" w14:textId="77777777" w:rsidR="00660A97" w:rsidRDefault="00660A97" w:rsidP="00660A97">
      <w:pPr>
        <w:pStyle w:val="B1"/>
        <w:rPr>
          <w:lang w:eastAsia="zh-CN"/>
        </w:rPr>
      </w:pPr>
      <w:r>
        <w:t>-</w:t>
      </w:r>
      <w:r>
        <w:tab/>
      </w:r>
      <w:r>
        <w:rPr>
          <w:lang w:eastAsia="zh-CN"/>
        </w:rPr>
        <w:t>FQDN or IP address of NF.</w:t>
      </w:r>
    </w:p>
    <w:p w14:paraId="29C67E17" w14:textId="77777777" w:rsidR="00660A97" w:rsidRDefault="00660A97" w:rsidP="00660A97">
      <w:pPr>
        <w:pStyle w:val="B1"/>
        <w:rPr>
          <w:lang w:eastAsia="zh-CN"/>
        </w:rPr>
      </w:pPr>
      <w:r>
        <w:t>-</w:t>
      </w:r>
      <w:r>
        <w:tab/>
        <w:t xml:space="preserve">NF </w:t>
      </w:r>
      <w:r>
        <w:rPr>
          <w:lang w:eastAsia="zh-CN"/>
        </w:rPr>
        <w:t>capacity information.</w:t>
      </w:r>
    </w:p>
    <w:p w14:paraId="3EDFF0A1" w14:textId="77777777" w:rsidR="00660A97" w:rsidRDefault="00660A97" w:rsidP="00660A97">
      <w:pPr>
        <w:pStyle w:val="B1"/>
        <w:rPr>
          <w:rFonts w:eastAsia="Malgun Gothic"/>
          <w:lang w:eastAsia="ko-KR"/>
        </w:rPr>
      </w:pPr>
      <w:r>
        <w:rPr>
          <w:rFonts w:eastAsia="Malgun Gothic"/>
          <w:lang w:eastAsia="ko-KR"/>
        </w:rPr>
        <w:t>-</w:t>
      </w:r>
      <w:r>
        <w:rPr>
          <w:rFonts w:eastAsia="Malgun Gothic"/>
          <w:lang w:eastAsia="ko-KR"/>
        </w:rPr>
        <w:tab/>
        <w:t>NF priority information.</w:t>
      </w:r>
    </w:p>
    <w:p w14:paraId="301F13C6" w14:textId="77777777" w:rsidR="00660A97" w:rsidRDefault="00660A97" w:rsidP="00660A97">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346711E" w14:textId="77777777" w:rsidR="00660A97" w:rsidRDefault="00660A97" w:rsidP="00660A97">
      <w:pPr>
        <w:pStyle w:val="B1"/>
        <w:rPr>
          <w:rFonts w:eastAsia="Malgun Gothic"/>
          <w:lang w:eastAsia="en-GB"/>
        </w:rPr>
      </w:pPr>
      <w:r>
        <w:rPr>
          <w:rFonts w:eastAsia="Malgun Gothic"/>
        </w:rPr>
        <w:t>-</w:t>
      </w:r>
      <w:r>
        <w:rPr>
          <w:rFonts w:eastAsia="Malgun Gothic"/>
        </w:rPr>
        <w:tab/>
        <w:t>NF Set ID.</w:t>
      </w:r>
    </w:p>
    <w:p w14:paraId="306E4BBD" w14:textId="77777777" w:rsidR="00660A97" w:rsidRDefault="00660A97" w:rsidP="00660A97">
      <w:pPr>
        <w:pStyle w:val="B1"/>
        <w:rPr>
          <w:rFonts w:eastAsia="Malgun Gothic"/>
        </w:rPr>
      </w:pPr>
      <w:r>
        <w:rPr>
          <w:rFonts w:eastAsia="Malgun Gothic"/>
        </w:rPr>
        <w:t>-</w:t>
      </w:r>
      <w:r>
        <w:rPr>
          <w:rFonts w:eastAsia="Malgun Gothic"/>
        </w:rPr>
        <w:tab/>
        <w:t>NF Service Set ID of the NF service instance.</w:t>
      </w:r>
    </w:p>
    <w:p w14:paraId="125C6236" w14:textId="77777777" w:rsidR="00660A97" w:rsidRDefault="00660A97" w:rsidP="00660A97">
      <w:pPr>
        <w:pStyle w:val="B1"/>
        <w:rPr>
          <w:rFonts w:eastAsiaTheme="minorEastAsia"/>
          <w:lang w:eastAsia="zh-CN"/>
        </w:rPr>
      </w:pPr>
      <w:r>
        <w:rPr>
          <w:rFonts w:eastAsia="Malgun Gothic"/>
        </w:rPr>
        <w:t>-</w:t>
      </w:r>
      <w:r>
        <w:tab/>
        <w:t>NF Specific Service authorization information.</w:t>
      </w:r>
    </w:p>
    <w:p w14:paraId="7D306F34" w14:textId="77777777" w:rsidR="00660A97" w:rsidRDefault="00660A97" w:rsidP="00660A97">
      <w:pPr>
        <w:pStyle w:val="B1"/>
        <w:rPr>
          <w:lang w:eastAsia="zh-CN"/>
        </w:rPr>
      </w:pPr>
      <w:r>
        <w:t>-</w:t>
      </w:r>
      <w:r>
        <w:tab/>
        <w:t xml:space="preserve">if applicable, </w:t>
      </w:r>
      <w:r>
        <w:rPr>
          <w:lang w:eastAsia="zh-CN"/>
        </w:rPr>
        <w:t>Names of supported services.</w:t>
      </w:r>
    </w:p>
    <w:p w14:paraId="462729EE" w14:textId="77777777" w:rsidR="00660A97" w:rsidRDefault="00660A97" w:rsidP="00660A97">
      <w:pPr>
        <w:pStyle w:val="B1"/>
        <w:rPr>
          <w:lang w:eastAsia="zh-CN"/>
        </w:rPr>
      </w:pPr>
      <w:r>
        <w:t>-</w:t>
      </w:r>
      <w:r>
        <w:tab/>
      </w:r>
      <w:r>
        <w:rPr>
          <w:lang w:eastAsia="zh-CN"/>
        </w:rPr>
        <w:t>Endpoint Address(es) of instance(s) of each supported service.</w:t>
      </w:r>
    </w:p>
    <w:p w14:paraId="67807C08" w14:textId="77777777" w:rsidR="00660A97" w:rsidRDefault="00660A97" w:rsidP="00660A97">
      <w:pPr>
        <w:pStyle w:val="B1"/>
        <w:rPr>
          <w:lang w:eastAsia="zh-CN"/>
        </w:rPr>
      </w:pPr>
      <w:r>
        <w:rPr>
          <w:lang w:eastAsia="zh-CN"/>
        </w:rPr>
        <w:t>-</w:t>
      </w:r>
      <w:r>
        <w:rPr>
          <w:lang w:eastAsia="zh-CN"/>
        </w:rPr>
        <w:tab/>
        <w:t>Identification of stored data/information.</w:t>
      </w:r>
    </w:p>
    <w:p w14:paraId="47232050" w14:textId="77777777" w:rsidR="00660A97" w:rsidRDefault="00660A97" w:rsidP="00660A97">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299B7C00" w14:textId="77777777" w:rsidR="00660A97" w:rsidRDefault="00660A97" w:rsidP="00660A97">
      <w:pPr>
        <w:pStyle w:val="B1"/>
        <w:rPr>
          <w:lang w:eastAsia="zh-CN"/>
        </w:rPr>
      </w:pPr>
      <w:r>
        <w:rPr>
          <w:lang w:eastAsia="zh-CN"/>
        </w:rPr>
        <w:t>-</w:t>
      </w:r>
      <w:r>
        <w:rPr>
          <w:lang w:eastAsia="zh-CN"/>
        </w:rPr>
        <w:tab/>
        <w:t xml:space="preserve">Other service parameter, </w:t>
      </w:r>
      <w:proofErr w:type="gramStart"/>
      <w:r>
        <w:rPr>
          <w:lang w:eastAsia="zh-CN"/>
        </w:rPr>
        <w:t>e.g.</w:t>
      </w:r>
      <w:proofErr w:type="gramEnd"/>
      <w:r>
        <w:rPr>
          <w:lang w:eastAsia="zh-CN"/>
        </w:rPr>
        <w:t xml:space="preserve"> DNN or DNN list, notification endpoint for each type of notification that the NF service is interested in receiving.</w:t>
      </w:r>
    </w:p>
    <w:p w14:paraId="4CF0C4CC" w14:textId="77777777" w:rsidR="00660A97" w:rsidRDefault="00660A97" w:rsidP="00660A97">
      <w:pPr>
        <w:pStyle w:val="B1"/>
        <w:rPr>
          <w:lang w:eastAsia="en-GB"/>
        </w:rPr>
      </w:pPr>
      <w:r>
        <w:t>-</w:t>
      </w:r>
      <w:r>
        <w:tab/>
        <w:t>Location information or serving scope for the NF instance.</w:t>
      </w:r>
    </w:p>
    <w:p w14:paraId="4BBA93CF" w14:textId="77777777" w:rsidR="00660A97" w:rsidRDefault="00660A97" w:rsidP="00660A97">
      <w:pPr>
        <w:pStyle w:val="NO"/>
      </w:pPr>
      <w:r>
        <w:t>NOTE </w:t>
      </w:r>
      <w:r>
        <w:rPr>
          <w:rFonts w:eastAsia="Malgun Gothic"/>
        </w:rPr>
        <w:t>3</w:t>
      </w:r>
      <w:r>
        <w:t>:</w:t>
      </w:r>
      <w:r>
        <w:tab/>
        <w:t>This information is operator specific. Examples of such information can be geographical location, data centre.</w:t>
      </w:r>
    </w:p>
    <w:p w14:paraId="4FC553E6" w14:textId="77777777" w:rsidR="00660A97" w:rsidRDefault="00660A97" w:rsidP="00660A97">
      <w:pPr>
        <w:pStyle w:val="B1"/>
      </w:pPr>
      <w:r>
        <w:t>-</w:t>
      </w:r>
      <w:r>
        <w:tab/>
        <w:t>TAI(s).</w:t>
      </w:r>
    </w:p>
    <w:p w14:paraId="60308761" w14:textId="77777777" w:rsidR="00660A97" w:rsidRDefault="00660A97" w:rsidP="00660A97">
      <w:pPr>
        <w:pStyle w:val="B1"/>
      </w:pPr>
      <w:r>
        <w:t>-</w:t>
      </w:r>
      <w:r>
        <w:tab/>
        <w:t>NF load information.</w:t>
      </w:r>
    </w:p>
    <w:p w14:paraId="40C67280" w14:textId="77777777" w:rsidR="00660A97" w:rsidRDefault="00660A97" w:rsidP="00660A97">
      <w:pPr>
        <w:pStyle w:val="B1"/>
      </w:pPr>
      <w:r>
        <w:t>-</w:t>
      </w:r>
      <w:r>
        <w:tab/>
        <w:t>Routing Indicator, Home Network Public Key identifier, for UDM and AUSF.</w:t>
      </w:r>
    </w:p>
    <w:p w14:paraId="18235F4F" w14:textId="77777777" w:rsidR="00660A97" w:rsidRDefault="00660A97" w:rsidP="00660A97">
      <w:pPr>
        <w:pStyle w:val="B1"/>
      </w:pPr>
      <w:r>
        <w:t>-</w:t>
      </w:r>
      <w:r>
        <w:tab/>
        <w:t>For UDM, AUSF and NSSAAF in the case of access to an SNPN using credentials owned by a Credentials Holder with AAA Server, identification of Credentials Holder (</w:t>
      </w:r>
      <w:proofErr w:type="gramStart"/>
      <w:r>
        <w:t>i.e.</w:t>
      </w:r>
      <w:proofErr w:type="gramEnd"/>
      <w:r>
        <w:t xml:space="preserve"> the realm of the Network Specific Identifier based SUPI).</w:t>
      </w:r>
    </w:p>
    <w:p w14:paraId="200C2621" w14:textId="77777777" w:rsidR="00660A97" w:rsidRDefault="00660A97" w:rsidP="00660A97">
      <w:pPr>
        <w:pStyle w:val="B1"/>
      </w:pPr>
      <w:r>
        <w:lastRenderedPageBreak/>
        <w:t>-</w:t>
      </w:r>
      <w:r>
        <w:tab/>
        <w:t>For UDM and AUSF and if UDM/AUSF is used for access to an SNPN using credentials owned by a Credentials Holder, identification of Credentials Holder (</w:t>
      </w:r>
      <w:proofErr w:type="gramStart"/>
      <w:r>
        <w:t>i.e.</w:t>
      </w:r>
      <w:proofErr w:type="gramEnd"/>
      <w:r>
        <w:t xml:space="preserve"> the realm if Network Specific Identifier based SUPI is used or the MCC and MNC if IMSI based SUPI is used); see clause 5.30.2.1.</w:t>
      </w:r>
    </w:p>
    <w:p w14:paraId="0D1F7DF5" w14:textId="77777777" w:rsidR="00660A97" w:rsidRDefault="00660A97" w:rsidP="00660A97">
      <w:pPr>
        <w:pStyle w:val="B1"/>
      </w:pPr>
      <w:r>
        <w:t>-</w:t>
      </w:r>
      <w:r>
        <w:tab/>
        <w:t>For AUSF and NSSAAF in the case of SNPN Onboarding using a DCS with AAA server, identification of DCS (</w:t>
      </w:r>
      <w:proofErr w:type="gramStart"/>
      <w:r>
        <w:t>i.e.</w:t>
      </w:r>
      <w:proofErr w:type="gramEnd"/>
      <w:r>
        <w:t xml:space="preserve"> the realm of the Network Specific Identifier based SUPI).</w:t>
      </w:r>
    </w:p>
    <w:p w14:paraId="0C2FDBCD" w14:textId="77777777" w:rsidR="00660A97" w:rsidRDefault="00660A97" w:rsidP="00660A97">
      <w:pPr>
        <w:pStyle w:val="B1"/>
      </w:pPr>
      <w:r>
        <w:t>-</w:t>
      </w:r>
      <w:r>
        <w:tab/>
        <w:t>For UDM and AUSF and if UDM/AUSF is used as DCS in the case of SNPN Onboarding, identification of DCS (</w:t>
      </w:r>
      <w:proofErr w:type="gramStart"/>
      <w:r>
        <w:t>i.e.</w:t>
      </w:r>
      <w:proofErr w:type="gramEnd"/>
      <w:r>
        <w:t xml:space="preserve"> the realm if Network Specific Identifier based SUPI, or the MCC and MNC if IMSI based SUPI).</w:t>
      </w:r>
    </w:p>
    <w:p w14:paraId="230FF901" w14:textId="77777777" w:rsidR="00660A97" w:rsidRDefault="00660A97" w:rsidP="00660A97">
      <w:pPr>
        <w:pStyle w:val="B1"/>
      </w:pPr>
      <w:r>
        <w:t>-</w:t>
      </w:r>
      <w:r>
        <w:tab/>
        <w:t>One or more GUAMI(s), in the case of AMF.</w:t>
      </w:r>
    </w:p>
    <w:p w14:paraId="36D05150" w14:textId="77777777" w:rsidR="00660A97" w:rsidRDefault="00660A97" w:rsidP="00660A97">
      <w:pPr>
        <w:pStyle w:val="B1"/>
      </w:pPr>
      <w:r>
        <w:t>-</w:t>
      </w:r>
      <w:r>
        <w:tab/>
        <w:t>For the UPF, see clause 5.2.7.2.2 of TS 23.502 [3].</w:t>
      </w:r>
    </w:p>
    <w:p w14:paraId="70CC3B82" w14:textId="77777777" w:rsidR="00660A97" w:rsidRDefault="00660A97" w:rsidP="00660A97">
      <w:pPr>
        <w:pStyle w:val="B1"/>
      </w:pPr>
      <w:r>
        <w:t>-</w:t>
      </w:r>
      <w:r>
        <w:tab/>
        <w:t>UDM Group ID, range(s) of SUPIs, range(s) of GPSIs, range(s) of internal group identifiers, range(s) of external group identifiers for UDM.</w:t>
      </w:r>
    </w:p>
    <w:p w14:paraId="6613D513" w14:textId="77777777" w:rsidR="00660A97" w:rsidRDefault="00660A97" w:rsidP="00660A97">
      <w:pPr>
        <w:pStyle w:val="B1"/>
      </w:pPr>
      <w:r>
        <w:t>-</w:t>
      </w:r>
      <w:r>
        <w:tab/>
        <w:t>UDR Group ID, range(s) of SUPIs, range(s) of GPSIs, range(s) of external group identifiers for UDR.</w:t>
      </w:r>
    </w:p>
    <w:p w14:paraId="21E214A5" w14:textId="77777777" w:rsidR="00660A97" w:rsidRDefault="00660A97" w:rsidP="00660A97">
      <w:pPr>
        <w:pStyle w:val="B1"/>
      </w:pPr>
      <w:r>
        <w:t>-</w:t>
      </w:r>
      <w:r>
        <w:tab/>
        <w:t>AUSF Group ID, range(s) of SUPIs for AUSF.</w:t>
      </w:r>
    </w:p>
    <w:p w14:paraId="793EB024" w14:textId="77777777" w:rsidR="00660A97" w:rsidRDefault="00660A97" w:rsidP="00660A97">
      <w:pPr>
        <w:pStyle w:val="B1"/>
      </w:pPr>
      <w:r>
        <w:t>-</w:t>
      </w:r>
      <w:r>
        <w:tab/>
        <w:t>PCF Group ID, range(s) of SUPIs for PCF.</w:t>
      </w:r>
    </w:p>
    <w:p w14:paraId="74F849BD" w14:textId="77777777" w:rsidR="00660A97" w:rsidRDefault="00660A97" w:rsidP="00660A97">
      <w:pPr>
        <w:pStyle w:val="B1"/>
      </w:pPr>
      <w:r>
        <w:t>-</w:t>
      </w:r>
      <w:r>
        <w:tab/>
        <w:t>HSS Group ID, set(s) of IMPIs, set(s) of IMPU, set(s) of IMSIs, set(s) of PSIs, set(s) of MSISDN for HSS.</w:t>
      </w:r>
    </w:p>
    <w:p w14:paraId="7431D0D1" w14:textId="77777777" w:rsidR="00660A97" w:rsidRDefault="00660A97" w:rsidP="00660A97">
      <w:pPr>
        <w:pStyle w:val="B1"/>
      </w:pPr>
      <w:r>
        <w:t>-</w:t>
      </w:r>
      <w:r>
        <w:tab/>
        <w:t>CHF Group ID(s), range(s) of SUPIs, range(s) of GPSI(s), list of PLMN(s) for CHF, as defined in clause 6.1 of TS 32.290 [67] and TS 29.510 [58].</w:t>
      </w:r>
    </w:p>
    <w:p w14:paraId="3624D731" w14:textId="77777777" w:rsidR="00660A97" w:rsidRDefault="00660A97" w:rsidP="00660A97">
      <w:pPr>
        <w:pStyle w:val="B1"/>
      </w:pPr>
      <w:r>
        <w:t>-</w:t>
      </w:r>
      <w:r>
        <w:tab/>
        <w:t>For NWDAF, the following information are supported:</w:t>
      </w:r>
    </w:p>
    <w:p w14:paraId="3E60309E" w14:textId="77777777" w:rsidR="00660A97" w:rsidRDefault="00660A97" w:rsidP="00660A97">
      <w:pPr>
        <w:pStyle w:val="B2"/>
      </w:pPr>
      <w:r>
        <w:t>-</w:t>
      </w:r>
      <w:r>
        <w:tab/>
        <w:t>Analytics ID(s) (possibly per service).</w:t>
      </w:r>
    </w:p>
    <w:p w14:paraId="0B35F19F" w14:textId="77777777" w:rsidR="00660A97" w:rsidRDefault="00660A97" w:rsidP="00660A97">
      <w:pPr>
        <w:pStyle w:val="B2"/>
      </w:pPr>
      <w:r>
        <w:t>-</w:t>
      </w:r>
      <w:r>
        <w:tab/>
        <w:t>NWDAF Serving Area information (refer to clause 6.3.13).</w:t>
      </w:r>
    </w:p>
    <w:p w14:paraId="2F831A88" w14:textId="77777777" w:rsidR="00660A97" w:rsidRDefault="00660A97" w:rsidP="00660A97">
      <w:pPr>
        <w:pStyle w:val="B2"/>
      </w:pPr>
      <w:r>
        <w:t>-</w:t>
      </w:r>
      <w:r>
        <w:tab/>
        <w:t>Supported Analytics Delay per Analytics ID (if available).</w:t>
      </w:r>
    </w:p>
    <w:p w14:paraId="539DAEF8" w14:textId="77777777" w:rsidR="00660A97" w:rsidRDefault="00660A97" w:rsidP="00660A97">
      <w:pPr>
        <w:pStyle w:val="B2"/>
      </w:pPr>
      <w:r>
        <w:t>-</w:t>
      </w:r>
      <w:r>
        <w:tab/>
        <w:t xml:space="preserve">NF types of the NF data </w:t>
      </w:r>
      <w:proofErr w:type="gramStart"/>
      <w:r>
        <w:t>sources</w:t>
      </w:r>
      <w:proofErr w:type="gramEnd"/>
      <w:r>
        <w:t>, NF Set IDs of the NF data sources, if available.</w:t>
      </w:r>
    </w:p>
    <w:p w14:paraId="634E3895" w14:textId="77777777" w:rsidR="00660A97" w:rsidRDefault="00660A97" w:rsidP="00660A97">
      <w:pPr>
        <w:pStyle w:val="B2"/>
      </w:pPr>
      <w:r>
        <w:t>-</w:t>
      </w:r>
      <w:r>
        <w:tab/>
        <w:t>Analytics aggregation capability (if available).</w:t>
      </w:r>
    </w:p>
    <w:p w14:paraId="4ADD99D3" w14:textId="77777777" w:rsidR="00660A97" w:rsidRDefault="00660A97" w:rsidP="00660A97">
      <w:pPr>
        <w:pStyle w:val="B2"/>
      </w:pPr>
      <w:r>
        <w:t>-</w:t>
      </w:r>
      <w:r>
        <w:tab/>
        <w:t>Analytics metadata provisioning capability (if available).</w:t>
      </w:r>
    </w:p>
    <w:p w14:paraId="32630A7F" w14:textId="77777777" w:rsidR="00660A97" w:rsidRDefault="00660A97" w:rsidP="00660A97">
      <w:pPr>
        <w:pStyle w:val="B2"/>
      </w:pPr>
      <w:r>
        <w:t>-</w:t>
      </w:r>
      <w:r>
        <w:tab/>
        <w:t>ML model Filter information parameters include S-NSSAI(s) and Area(s) of Interest for the trained ML model(s) per Analytics ID(s).</w:t>
      </w:r>
    </w:p>
    <w:p w14:paraId="1C96719F" w14:textId="77777777" w:rsidR="00660A97" w:rsidRDefault="00660A97" w:rsidP="00660A97">
      <w:pPr>
        <w:pStyle w:val="B2"/>
      </w:pPr>
      <w:r>
        <w:t>-</w:t>
      </w:r>
      <w:r>
        <w:tab/>
        <w:t>ML Model Interoperability indicator (if available) per Analytics ID(s).</w:t>
      </w:r>
    </w:p>
    <w:p w14:paraId="52919F2D" w14:textId="77777777" w:rsidR="00660A97" w:rsidRDefault="00660A97" w:rsidP="00660A97">
      <w:pPr>
        <w:pStyle w:val="B2"/>
      </w:pPr>
      <w:r>
        <w:t>-</w:t>
      </w:r>
      <w:r>
        <w:tab/>
        <w:t>HFL capability information per analytics ID including FL capability type (</w:t>
      </w:r>
      <w:proofErr w:type="gramStart"/>
      <w:r>
        <w:t>i.e.</w:t>
      </w:r>
      <w:proofErr w:type="gramEnd"/>
      <w:r>
        <w:t xml:space="preserve"> HFL server and/or HFL client), if available).</w:t>
      </w:r>
    </w:p>
    <w:p w14:paraId="379466F4" w14:textId="77777777" w:rsidR="00660A97" w:rsidRDefault="00660A97" w:rsidP="00660A97">
      <w:pPr>
        <w:pStyle w:val="B2"/>
      </w:pPr>
      <w:r>
        <w:t>-</w:t>
      </w:r>
      <w:r>
        <w:tab/>
        <w:t>VFL capability information per analytics ID including VFL capability type (</w:t>
      </w:r>
      <w:proofErr w:type="gramStart"/>
      <w:r>
        <w:t>i.e.</w:t>
      </w:r>
      <w:proofErr w:type="gramEnd"/>
      <w:r>
        <w:t xml:space="preserve"> VFL server, VFL client), if available.</w:t>
      </w:r>
    </w:p>
    <w:p w14:paraId="533E5DCE" w14:textId="77777777" w:rsidR="00660A97" w:rsidRDefault="00660A97" w:rsidP="00660A97">
      <w:pPr>
        <w:pStyle w:val="B2"/>
      </w:pPr>
      <w:r>
        <w:t>-</w:t>
      </w:r>
      <w:r>
        <w:tab/>
        <w:t>Time interval supporting HFL (if available).</w:t>
      </w:r>
    </w:p>
    <w:p w14:paraId="1AA18666" w14:textId="77777777" w:rsidR="00660A97" w:rsidRDefault="00660A97" w:rsidP="00660A97">
      <w:pPr>
        <w:pStyle w:val="B2"/>
      </w:pPr>
      <w:r>
        <w:t>-</w:t>
      </w:r>
      <w:r>
        <w:tab/>
        <w:t>Time interval supporting VFL (if available).</w:t>
      </w:r>
    </w:p>
    <w:p w14:paraId="41ADB35F" w14:textId="77777777" w:rsidR="00660A97" w:rsidRDefault="00660A97" w:rsidP="00660A97">
      <w:pPr>
        <w:pStyle w:val="B2"/>
      </w:pPr>
      <w:r>
        <w:t>-</w:t>
      </w:r>
      <w:r>
        <w:tab/>
        <w:t>VFL interoperability indicator per Analytics ID.</w:t>
      </w:r>
    </w:p>
    <w:p w14:paraId="3FC725D1" w14:textId="77777777" w:rsidR="00660A97" w:rsidRDefault="00660A97" w:rsidP="00660A97">
      <w:pPr>
        <w:pStyle w:val="B2"/>
      </w:pPr>
      <w:r>
        <w:t>-</w:t>
      </w:r>
      <w:r>
        <w:tab/>
        <w:t>Accuracy checking capability for ML model accuracy monitoring or Analytics Accuracy Monitoring (if available).</w:t>
      </w:r>
    </w:p>
    <w:p w14:paraId="5602A8C1" w14:textId="77777777" w:rsidR="00660A97" w:rsidRDefault="00660A97" w:rsidP="00660A97">
      <w:pPr>
        <w:pStyle w:val="B2"/>
      </w:pPr>
      <w:r>
        <w:t>-</w:t>
      </w:r>
      <w:r>
        <w:tab/>
        <w:t>Roaming exchange capability (if available).</w:t>
      </w:r>
    </w:p>
    <w:p w14:paraId="3F10C82F" w14:textId="77777777" w:rsidR="00660A97" w:rsidRDefault="00660A97" w:rsidP="00660A97">
      <w:pPr>
        <w:pStyle w:val="B2"/>
      </w:pPr>
      <w:r>
        <w:t>-</w:t>
      </w:r>
      <w:r>
        <w:tab/>
        <w:t>LMF-based AI/ML positioning indication (indicating that the NWDAF containing MTLF supports ML model training for LMF-based AI/ML positioning).</w:t>
      </w:r>
    </w:p>
    <w:p w14:paraId="01DC8546" w14:textId="77777777" w:rsidR="00660A97" w:rsidRDefault="00660A97" w:rsidP="00660A97">
      <w:pPr>
        <w:pStyle w:val="NO"/>
      </w:pPr>
      <w:r>
        <w:t>NOTE 4:</w:t>
      </w:r>
      <w:r>
        <w:tab/>
        <w:t>The NWDAF's Serving Area information is common to all its supported Analytics IDs.</w:t>
      </w:r>
    </w:p>
    <w:p w14:paraId="03F18BE0" w14:textId="77777777" w:rsidR="00660A97" w:rsidRDefault="00660A97" w:rsidP="00660A97">
      <w:pPr>
        <w:pStyle w:val="NO"/>
      </w:pPr>
      <w:r>
        <w:lastRenderedPageBreak/>
        <w:t>NOTE 5:</w:t>
      </w:r>
      <w:r>
        <w:tab/>
        <w:t xml:space="preserve">The Analytics IDs supported by the NWDAF may be associated with a Supported Analytics Delay </w:t>
      </w:r>
      <w:proofErr w:type="gramStart"/>
      <w:r>
        <w:t>i.e.</w:t>
      </w:r>
      <w:proofErr w:type="gramEnd"/>
      <w:r>
        <w:t xml:space="preserve"> the Analytics report can be generated with a time (including data collection delay and inference delay) in less than or equal to the Supported Analytics Delay.</w:t>
      </w:r>
    </w:p>
    <w:p w14:paraId="648FC1C1" w14:textId="77777777" w:rsidR="00660A97" w:rsidRDefault="00660A97" w:rsidP="00660A97">
      <w:pPr>
        <w:pStyle w:val="NO"/>
      </w:pPr>
      <w:r>
        <w:t>NOTE 6:</w:t>
      </w:r>
      <w:r>
        <w:tab/>
        <w:t>The determination of Supported Analytics Delay and how the NWDAF avoid updating its Supported Analytics Delay in NRF frequently is NWDAF implementation specific.</w:t>
      </w:r>
    </w:p>
    <w:p w14:paraId="7A08EE7B" w14:textId="77777777" w:rsidR="00660A97" w:rsidRDefault="00660A97" w:rsidP="00660A97">
      <w:pPr>
        <w:pStyle w:val="B1"/>
      </w:pPr>
      <w:r>
        <w:t>-</w:t>
      </w:r>
      <w:r>
        <w:tab/>
        <w:t>For trusted AF as VFL client, the following information is supported:</w:t>
      </w:r>
    </w:p>
    <w:p w14:paraId="43B1CC62" w14:textId="77777777" w:rsidR="00660A97" w:rsidRDefault="00660A97" w:rsidP="00660A97">
      <w:pPr>
        <w:pStyle w:val="B2"/>
      </w:pPr>
      <w:r>
        <w:t>-</w:t>
      </w:r>
      <w:r>
        <w:tab/>
        <w:t>Analytics ID(s).</w:t>
      </w:r>
    </w:p>
    <w:p w14:paraId="16FAB46E" w14:textId="77777777" w:rsidR="00660A97" w:rsidRDefault="00660A97" w:rsidP="00660A97">
      <w:pPr>
        <w:pStyle w:val="B2"/>
      </w:pPr>
      <w:r>
        <w:t>-</w:t>
      </w:r>
      <w:r>
        <w:tab/>
        <w:t>VFL capability information per analytics ID including VFL capability type (</w:t>
      </w:r>
      <w:proofErr w:type="gramStart"/>
      <w:r>
        <w:t>i.e.</w:t>
      </w:r>
      <w:proofErr w:type="gramEnd"/>
      <w:r>
        <w:t xml:space="preserve"> VFL client).</w:t>
      </w:r>
    </w:p>
    <w:p w14:paraId="2AE897DC" w14:textId="77777777" w:rsidR="00660A97" w:rsidRDefault="00660A97" w:rsidP="00660A97">
      <w:pPr>
        <w:pStyle w:val="B2"/>
      </w:pPr>
      <w:r>
        <w:t>-</w:t>
      </w:r>
      <w:r>
        <w:tab/>
        <w:t>VFL interoperability indicator per Analytics ID.</w:t>
      </w:r>
    </w:p>
    <w:p w14:paraId="381699BB" w14:textId="77777777" w:rsidR="00660A97" w:rsidRDefault="00660A97" w:rsidP="00660A97">
      <w:pPr>
        <w:pStyle w:val="B2"/>
      </w:pPr>
      <w:r>
        <w:t>-</w:t>
      </w:r>
      <w:r>
        <w:tab/>
        <w:t>Optionally, the time interval supporting VFL.</w:t>
      </w:r>
    </w:p>
    <w:p w14:paraId="5614675C" w14:textId="77777777" w:rsidR="00660A97" w:rsidRDefault="00660A97" w:rsidP="00660A97">
      <w:pPr>
        <w:pStyle w:val="B2"/>
      </w:pPr>
      <w:r>
        <w:t>-</w:t>
      </w:r>
      <w:r>
        <w:tab/>
        <w:t>optionally supported feature ID(s) per Analytics ID.</w:t>
      </w:r>
    </w:p>
    <w:p w14:paraId="67CE18C0" w14:textId="77777777" w:rsidR="00660A97" w:rsidRDefault="00660A97" w:rsidP="00660A97">
      <w:pPr>
        <w:pStyle w:val="B1"/>
      </w:pPr>
      <w:r>
        <w:t>-</w:t>
      </w:r>
      <w:r>
        <w:tab/>
        <w:t>For NEFs serving untrusted AFs:</w:t>
      </w:r>
    </w:p>
    <w:p w14:paraId="68985FE7" w14:textId="77777777" w:rsidR="00660A97" w:rsidRDefault="00660A97" w:rsidP="00660A97">
      <w:pPr>
        <w:pStyle w:val="B2"/>
      </w:pPr>
      <w:r>
        <w:t>-</w:t>
      </w:r>
      <w:r>
        <w:tab/>
        <w:t>Event ID(s) supported by AFs.</w:t>
      </w:r>
    </w:p>
    <w:p w14:paraId="38A41F2C" w14:textId="77777777" w:rsidR="00660A97" w:rsidRDefault="00660A97" w:rsidP="00660A97">
      <w:pPr>
        <w:pStyle w:val="B2"/>
      </w:pPr>
      <w:r>
        <w:t>-</w:t>
      </w:r>
      <w:r>
        <w:tab/>
        <w:t>For VFL Analytics ID(s) supported by AFs.</w:t>
      </w:r>
    </w:p>
    <w:p w14:paraId="0B4CB74D" w14:textId="77777777" w:rsidR="00660A97" w:rsidRDefault="00660A97" w:rsidP="00660A97">
      <w:pPr>
        <w:pStyle w:val="B2"/>
      </w:pPr>
      <w:r>
        <w:t>-</w:t>
      </w:r>
      <w:r>
        <w:tab/>
        <w:t>VFL capability information per analytics ID including VFL capability type (</w:t>
      </w:r>
      <w:proofErr w:type="gramStart"/>
      <w:r>
        <w:t>i.e.</w:t>
      </w:r>
      <w:proofErr w:type="gramEnd"/>
      <w:r>
        <w:t xml:space="preserve"> VFL client), supported by AFs.</w:t>
      </w:r>
    </w:p>
    <w:p w14:paraId="1920B00F" w14:textId="77777777" w:rsidR="00660A97" w:rsidRDefault="00660A97" w:rsidP="00660A97">
      <w:pPr>
        <w:pStyle w:val="B2"/>
      </w:pPr>
      <w:r>
        <w:t>-</w:t>
      </w:r>
      <w:r>
        <w:tab/>
        <w:t>VFL interoperability indicator per Analytics ID.</w:t>
      </w:r>
    </w:p>
    <w:p w14:paraId="160EF3F0" w14:textId="77777777" w:rsidR="00660A97" w:rsidRDefault="00660A97" w:rsidP="00660A97">
      <w:pPr>
        <w:pStyle w:val="B2"/>
      </w:pPr>
      <w:r>
        <w:t>-</w:t>
      </w:r>
      <w:r>
        <w:tab/>
        <w:t>For VFL optionally, the time interval supporting VFL.</w:t>
      </w:r>
    </w:p>
    <w:p w14:paraId="56B0F269" w14:textId="77777777" w:rsidR="00660A97" w:rsidRDefault="00660A97" w:rsidP="00660A97">
      <w:pPr>
        <w:pStyle w:val="B2"/>
      </w:pPr>
      <w:r>
        <w:t>-</w:t>
      </w:r>
      <w:r>
        <w:tab/>
        <w:t>For VFL, optionally feature ID(s) per Analytics ID supported by AFs.</w:t>
      </w:r>
    </w:p>
    <w:p w14:paraId="5D509723" w14:textId="77777777" w:rsidR="00660A97" w:rsidRDefault="00660A97" w:rsidP="00660A97">
      <w:pPr>
        <w:pStyle w:val="B1"/>
      </w:pPr>
      <w:r>
        <w:t>-</w:t>
      </w:r>
      <w:r>
        <w:tab/>
        <w:t>Event Exposure service supported event ID(s) by UPF.</w:t>
      </w:r>
    </w:p>
    <w:p w14:paraId="77C2F041" w14:textId="77777777" w:rsidR="00660A97" w:rsidRDefault="00660A97" w:rsidP="00660A97">
      <w:pPr>
        <w:pStyle w:val="B1"/>
      </w:pPr>
      <w:r>
        <w:t>-</w:t>
      </w:r>
      <w:r>
        <w:tab/>
        <w:t>Application Identifier(s) supported by AFs, in the case of NEF.</w:t>
      </w:r>
    </w:p>
    <w:p w14:paraId="0C87E5F4" w14:textId="77777777" w:rsidR="00660A97" w:rsidRDefault="00660A97" w:rsidP="00660A97">
      <w:pPr>
        <w:pStyle w:val="B1"/>
      </w:pPr>
      <w:r>
        <w:t>-</w:t>
      </w:r>
      <w:r>
        <w:tab/>
        <w:t>Range(s) of External Identifiers, or range(s) of External Group Identifiers, or the domain names served by the NEF, in the case of NEF.</w:t>
      </w:r>
    </w:p>
    <w:p w14:paraId="548D6A53" w14:textId="77777777" w:rsidR="00660A97" w:rsidRDefault="00660A97" w:rsidP="00660A97">
      <w:pPr>
        <w:pStyle w:val="NO"/>
      </w:pPr>
      <w:r>
        <w:t>NOTE 7:</w:t>
      </w:r>
      <w:r>
        <w:tab/>
        <w:t>This is applicable when NEF exposes AF information for analytics purpose as detailed in TS 23.288 [86].</w:t>
      </w:r>
    </w:p>
    <w:p w14:paraId="5034E431" w14:textId="77777777" w:rsidR="00660A97" w:rsidRDefault="00660A97" w:rsidP="00660A97">
      <w:pPr>
        <w:pStyle w:val="NO"/>
      </w:pPr>
      <w:r>
        <w:t>NOTE 8:</w:t>
      </w:r>
      <w:r>
        <w:tab/>
        <w:t xml:space="preserve">It is expected service authorization information is usually provided by OA&amp;M system and it can also be included in the NF profile in the case that </w:t>
      </w:r>
      <w:proofErr w:type="gramStart"/>
      <w:r>
        <w:t>e.g.</w:t>
      </w:r>
      <w:proofErr w:type="gramEnd"/>
      <w:r>
        <w:t xml:space="preserve"> an NF instance has an exceptional service authorization information.</w:t>
      </w:r>
    </w:p>
    <w:p w14:paraId="1823172D" w14:textId="77777777" w:rsidR="00660A97" w:rsidRDefault="00660A97" w:rsidP="00660A97">
      <w:pPr>
        <w:pStyle w:val="NO"/>
      </w:pPr>
      <w:r>
        <w:t>NOTE 9:</w:t>
      </w:r>
      <w:r>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t>e.g.</w:t>
      </w:r>
      <w:proofErr w:type="gramEnd"/>
      <w:r>
        <w:t xml:space="preserve"> SUPI (see clause 6.3.1 for details).</w:t>
      </w:r>
    </w:p>
    <w:p w14:paraId="153CD7FE" w14:textId="77777777" w:rsidR="00660A97" w:rsidRDefault="00660A97" w:rsidP="00660A97">
      <w:pPr>
        <w:pStyle w:val="B1"/>
      </w:pPr>
      <w:r>
        <w:t>-</w:t>
      </w:r>
      <w:r>
        <w:tab/>
        <w:t>IP domain list as described in clause 6.1.6.2.21 of TS 29.510 [58], Range(s) of (UE) IPv4 addresses or Range(s) of (UE) IPv6 prefixes, Range(s) of SUPIs or Range(s) of GPSIs or a BSF Group ID, in the case of BSF.</w:t>
      </w:r>
    </w:p>
    <w:p w14:paraId="5A36D90E" w14:textId="77777777" w:rsidR="00660A97" w:rsidRDefault="00660A97" w:rsidP="00660A97">
      <w:pPr>
        <w:pStyle w:val="B1"/>
      </w:pPr>
      <w:r>
        <w:t>-</w:t>
      </w:r>
      <w:r>
        <w:tab/>
        <w:t>SCP Domain the NF belongs to.</w:t>
      </w:r>
    </w:p>
    <w:p w14:paraId="0531C741" w14:textId="77777777" w:rsidR="00660A97" w:rsidRDefault="00660A97" w:rsidP="00660A97">
      <w:pPr>
        <w:pStyle w:val="B1"/>
      </w:pPr>
      <w:r>
        <w:t>-</w:t>
      </w:r>
      <w:r>
        <w:tab/>
        <w:t>DCCF Serving Area information, NF types of the data sources, NF Set IDs of the data sources, if available, in the case of DCCF.</w:t>
      </w:r>
    </w:p>
    <w:p w14:paraId="61B5C1EF" w14:textId="6E2DDF1B" w:rsidR="00660A97" w:rsidRDefault="00660A97" w:rsidP="00660A97">
      <w:pPr>
        <w:pStyle w:val="B1"/>
        <w:rPr>
          <w:ins w:id="70" w:author="Huawei1" w:date="2025-08-11T19:46:00Z"/>
          <w:lang w:eastAsia="zh-CN"/>
        </w:rPr>
      </w:pPr>
      <w:r>
        <w:t>-</w:t>
      </w:r>
      <w:r>
        <w:tab/>
        <w:t>Supported DNAI list, in the case of SMF.</w:t>
      </w:r>
    </w:p>
    <w:p w14:paraId="70D511DB" w14:textId="1F9DAEA3" w:rsidR="00660A97" w:rsidRPr="00660A97" w:rsidRDefault="00660A97" w:rsidP="00660A97">
      <w:pPr>
        <w:pStyle w:val="B1"/>
      </w:pPr>
      <w:ins w:id="71" w:author="Huawei1" w:date="2025-08-11T19:46:00Z">
        <w:r>
          <w:t>-</w:t>
        </w:r>
      </w:ins>
      <w:ins w:id="72" w:author="Myungjune@LGE" w:date="2025-08-14T07:15:00Z">
        <w:r w:rsidR="0039749F">
          <w:rPr>
            <w:rFonts w:eastAsiaTheme="minorEastAsia"/>
            <w:lang w:eastAsia="ko-KR"/>
          </w:rPr>
          <w:tab/>
        </w:r>
      </w:ins>
      <w:ins w:id="73" w:author="Huawei1" w:date="2025-08-11T19:46:00Z">
        <w:r w:rsidRPr="00B207E0">
          <w:t xml:space="preserve">Support of </w:t>
        </w:r>
      </w:ins>
      <w:ins w:id="74" w:author="Huawei11" w:date="2025-08-14T18:55:00Z">
        <w:r w:rsidR="00B554B8">
          <w:t>N</w:t>
        </w:r>
      </w:ins>
      <w:ins w:id="75" w:author="Huawei1" w:date="2025-08-11T19:46:00Z">
        <w:r w:rsidRPr="00B207E0">
          <w:t>on-3GPP Device Identifier</w:t>
        </w:r>
      </w:ins>
      <w:ins w:id="76" w:author="Huawei" w:date="2025-08-15T18:20:00Z">
        <w:r w:rsidR="00111FDD">
          <w:t xml:space="preserve"> handling</w:t>
        </w:r>
      </w:ins>
      <w:ins w:id="77" w:author="Huawei1" w:date="2025-08-11T19:46:00Z">
        <w:r w:rsidRPr="00B207E0">
          <w:t>, in the case of SMF</w:t>
        </w:r>
        <w:r>
          <w:t xml:space="preserve"> and PCF.</w:t>
        </w:r>
      </w:ins>
    </w:p>
    <w:p w14:paraId="14DDC5F1" w14:textId="77777777" w:rsidR="00660A97" w:rsidRDefault="00660A97" w:rsidP="00660A97">
      <w:pPr>
        <w:pStyle w:val="B1"/>
      </w:pPr>
      <w:r>
        <w:t>-</w:t>
      </w:r>
      <w:r>
        <w:tab/>
        <w:t>Supported Local Offloading Management and the corresponding service area, in the case of SMF.</w:t>
      </w:r>
    </w:p>
    <w:p w14:paraId="1AFF7968" w14:textId="77777777" w:rsidR="00660A97" w:rsidRDefault="00660A97" w:rsidP="00660A97">
      <w:pPr>
        <w:pStyle w:val="B1"/>
      </w:pPr>
      <w:r>
        <w:lastRenderedPageBreak/>
        <w:t>-</w:t>
      </w:r>
      <w:r>
        <w:tab/>
        <w:t>For SNPN, capability to support SNPN Onboarding in the case of AMF and capability to support User Plane Remote Provisioning in the case of SMF.</w:t>
      </w:r>
    </w:p>
    <w:p w14:paraId="55E14FDD" w14:textId="77777777" w:rsidR="00660A97" w:rsidRDefault="00660A97" w:rsidP="00660A97">
      <w:pPr>
        <w:pStyle w:val="B1"/>
      </w:pPr>
      <w:r>
        <w:t>-</w:t>
      </w:r>
      <w:r>
        <w:tab/>
        <w:t>IP address range, DNAI for UPF.</w:t>
      </w:r>
    </w:p>
    <w:p w14:paraId="3FC1BD42" w14:textId="77777777" w:rsidR="00660A97" w:rsidRDefault="00660A97" w:rsidP="00660A97">
      <w:pPr>
        <w:pStyle w:val="B1"/>
      </w:pPr>
      <w:r>
        <w:t>-</w:t>
      </w:r>
      <w:r>
        <w:tab/>
        <w:t>Supported operator configurable UPF capabilities (as described in clause 5.8.2.21) in the case of UPF.</w:t>
      </w:r>
    </w:p>
    <w:p w14:paraId="06865D01" w14:textId="77777777" w:rsidR="00660A97" w:rsidRDefault="00660A97" w:rsidP="00660A97">
      <w:pPr>
        <w:pStyle w:val="B1"/>
      </w:pPr>
      <w:r>
        <w:t>-</w:t>
      </w:r>
      <w:r>
        <w:tab/>
        <w:t>Supported DNS security protocols, in the case of EASDF.</w:t>
      </w:r>
    </w:p>
    <w:p w14:paraId="6BAAA289" w14:textId="77777777" w:rsidR="00660A97" w:rsidRDefault="00660A97" w:rsidP="00660A97">
      <w:pPr>
        <w:pStyle w:val="B1"/>
      </w:pPr>
      <w:r>
        <w:t>-</w:t>
      </w:r>
      <w:r>
        <w:tab/>
        <w:t>Additional V2X related NF profile parameters are defined in TS 23.287 [121].</w:t>
      </w:r>
    </w:p>
    <w:p w14:paraId="0C2A644C" w14:textId="77777777" w:rsidR="00660A97" w:rsidRDefault="00660A97" w:rsidP="00660A97">
      <w:pPr>
        <w:pStyle w:val="B1"/>
      </w:pPr>
      <w:r>
        <w:t>-</w:t>
      </w:r>
      <w:r>
        <w:tab/>
        <w:t xml:space="preserve">Additional </w:t>
      </w:r>
      <w:proofErr w:type="spellStart"/>
      <w:r>
        <w:t>ProSe</w:t>
      </w:r>
      <w:proofErr w:type="spellEnd"/>
      <w:r>
        <w:t xml:space="preserve"> related NF profile parameters are defined in TS 23.304 [128].</w:t>
      </w:r>
    </w:p>
    <w:p w14:paraId="51567B45" w14:textId="77777777" w:rsidR="00660A97" w:rsidRDefault="00660A97" w:rsidP="00660A97">
      <w:pPr>
        <w:pStyle w:val="B1"/>
      </w:pPr>
      <w:r>
        <w:t>-</w:t>
      </w:r>
      <w:r>
        <w:tab/>
        <w:t>Additional MBS related NF profile parameters are defined in TS 23.247 [129].</w:t>
      </w:r>
    </w:p>
    <w:p w14:paraId="7DC3E0BA" w14:textId="77777777" w:rsidR="00660A97" w:rsidRDefault="00660A97" w:rsidP="00660A97">
      <w:pPr>
        <w:pStyle w:val="B1"/>
      </w:pPr>
      <w:r>
        <w:t>-</w:t>
      </w:r>
      <w:r>
        <w:tab/>
        <w:t>Additional UAS related NF profile parameters are defined in TS 23.256 [136].</w:t>
      </w:r>
    </w:p>
    <w:p w14:paraId="5E913787" w14:textId="77777777" w:rsidR="00660A97" w:rsidRDefault="00660A97" w:rsidP="00660A97">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40C2EE8" w14:textId="77777777" w:rsidR="00660A97" w:rsidRDefault="00660A97" w:rsidP="00660A97">
      <w:pPr>
        <w:pStyle w:val="B1"/>
      </w:pPr>
      <w:r>
        <w:t>-</w:t>
      </w:r>
      <w:r>
        <w:tab/>
        <w:t>For additional information in PCF profile, see clause 5.2.7.2.2 of TS 23.502 [3].</w:t>
      </w:r>
    </w:p>
    <w:p w14:paraId="4B32E769" w14:textId="08442056" w:rsidR="00D574C0" w:rsidRPr="00684441" w:rsidRDefault="00D574C0" w:rsidP="000235C5">
      <w:pPr>
        <w:pStyle w:val="B1"/>
        <w:ind w:left="0" w:firstLine="0"/>
        <w:rPr>
          <w:lang w:eastAsia="zh-CN"/>
        </w:rPr>
      </w:pPr>
    </w:p>
    <w:p w14:paraId="7AE48E51" w14:textId="77777777" w:rsidR="00D574C0" w:rsidRPr="00684441" w:rsidRDefault="00D574C0" w:rsidP="00D574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OLE_LINK84"/>
      <w:bookmarkStart w:id="79" w:name="OLE_LINK85"/>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4FBDFDB2" w14:textId="77777777" w:rsidR="00660A97" w:rsidRDefault="00660A97" w:rsidP="00660A97">
      <w:pPr>
        <w:pStyle w:val="3"/>
        <w:rPr>
          <w:lang w:eastAsia="en-GB"/>
        </w:rPr>
      </w:pPr>
      <w:bookmarkStart w:id="80" w:name="_Toc201160423"/>
      <w:bookmarkStart w:id="81" w:name="_Toc193778269"/>
      <w:bookmarkEnd w:id="8"/>
      <w:bookmarkEnd w:id="9"/>
      <w:bookmarkEnd w:id="10"/>
      <w:bookmarkEnd w:id="11"/>
      <w:bookmarkEnd w:id="12"/>
      <w:bookmarkEnd w:id="13"/>
      <w:bookmarkEnd w:id="14"/>
      <w:bookmarkEnd w:id="15"/>
      <w:bookmarkEnd w:id="16"/>
      <w:bookmarkEnd w:id="17"/>
      <w:bookmarkEnd w:id="78"/>
      <w:bookmarkEnd w:id="79"/>
      <w:r>
        <w:t>6.3.2</w:t>
      </w:r>
      <w:r>
        <w:tab/>
        <w:t>SMF discovery and selection</w:t>
      </w:r>
      <w:bookmarkEnd w:id="80"/>
    </w:p>
    <w:p w14:paraId="46BA86E1" w14:textId="77777777" w:rsidR="00660A97" w:rsidRDefault="00660A97" w:rsidP="00660A97">
      <w:r>
        <w:t>The SMF selection functionality is supported by the AMF and SCP and is used to allocate an SMF that shall manage the PDU Session. The SMF selection procedures are described in clause 4.3.2.2.3 of TS 23.502 [3].</w:t>
      </w:r>
    </w:p>
    <w:p w14:paraId="7CD5512F" w14:textId="77777777" w:rsidR="00660A97" w:rsidRDefault="00660A97" w:rsidP="00660A97">
      <w:r>
        <w:t>The SMF discovery and selection functionality follows the principles stated in clause 6.3.1.</w:t>
      </w:r>
    </w:p>
    <w:p w14:paraId="1E98640C" w14:textId="77777777" w:rsidR="00660A97" w:rsidRDefault="00660A97" w:rsidP="00660A97">
      <w:r>
        <w:t xml:space="preserve">If the AMF does discovery, the AMF shall utilize the NRF to discover SMF instance(s) unless SMF information is available by other means, </w:t>
      </w:r>
      <w:proofErr w:type="gramStart"/>
      <w:r>
        <w:t>e.g.</w:t>
      </w:r>
      <w:proofErr w:type="gramEnd"/>
      <w:r>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742F075" w14:textId="77777777" w:rsidR="00660A97" w:rsidRDefault="00660A97" w:rsidP="00660A97">
      <w:pPr>
        <w:pStyle w:val="NO"/>
      </w:pPr>
      <w:r>
        <w:t>NOTE 1:</w:t>
      </w:r>
      <w:r>
        <w:tab/>
        <w:t>Protocol aspects of the access to NRF are specified in TS 29.510 [58].</w:t>
      </w:r>
    </w:p>
    <w:p w14:paraId="3E0F9903" w14:textId="77777777" w:rsidR="00660A97" w:rsidRDefault="00660A97" w:rsidP="00660A97">
      <w:r>
        <w:t>The SMF selection functionality is applicable to both 3GPP access and non-3GPP access.</w:t>
      </w:r>
    </w:p>
    <w:p w14:paraId="776DE021" w14:textId="77777777" w:rsidR="00660A97" w:rsidRDefault="00660A97" w:rsidP="00660A97">
      <w:r>
        <w:t>The SMF selection for Emergency services is described in clause 5.16.4.5.</w:t>
      </w:r>
    </w:p>
    <w:p w14:paraId="4D3C3C3C" w14:textId="77777777" w:rsidR="00660A97" w:rsidRDefault="00660A97" w:rsidP="00660A97">
      <w:r>
        <w:t>The following factors may be considered during the SMF selection:</w:t>
      </w:r>
    </w:p>
    <w:p w14:paraId="1ADFB984" w14:textId="77777777" w:rsidR="00660A97" w:rsidRDefault="00660A97" w:rsidP="00660A97">
      <w:pPr>
        <w:pStyle w:val="B1"/>
      </w:pPr>
      <w:r>
        <w:t>a)</w:t>
      </w:r>
      <w:r>
        <w:tab/>
        <w:t>Selected Data Network Name (DNN). The formulation of the DNN considers the information provided in f) below. In the case of the home routed roaming, the DNN is not applied for the V-SMF selection.</w:t>
      </w:r>
    </w:p>
    <w:p w14:paraId="13DCD020" w14:textId="77777777" w:rsidR="00660A97" w:rsidRDefault="00660A97" w:rsidP="00660A97">
      <w:pPr>
        <w:pStyle w:val="B1"/>
      </w:pPr>
      <w:r>
        <w:t>b)</w:t>
      </w:r>
      <w:r>
        <w:tab/>
        <w:t>S-NSSAI of the HPLMN (for non-roaming and home-routed roaming scenarios) and S-NSSAI of the VPLMN (for roaming with local breakout and home-routed roaming scenarios).</w:t>
      </w:r>
    </w:p>
    <w:p w14:paraId="192926EE" w14:textId="77777777" w:rsidR="00660A97" w:rsidRDefault="00660A97" w:rsidP="00660A97">
      <w:pPr>
        <w:pStyle w:val="B1"/>
      </w:pPr>
      <w:r>
        <w:t>c)</w:t>
      </w:r>
      <w:r>
        <w:tab/>
        <w:t>NSI-ID.</w:t>
      </w:r>
    </w:p>
    <w:p w14:paraId="5AC740FD" w14:textId="77777777" w:rsidR="00660A97" w:rsidRDefault="00660A97" w:rsidP="00660A97">
      <w:pPr>
        <w:pStyle w:val="NO"/>
      </w:pPr>
      <w:r>
        <w:t>NOTE 2:</w:t>
      </w:r>
      <w:r>
        <w:tab/>
        <w:t>The use of NSI -ID in the network is optional and depends on the deployment choices of the operator. If used, the NSI ID is associated with S-NSSAI.</w:t>
      </w:r>
    </w:p>
    <w:p w14:paraId="29152385" w14:textId="77777777" w:rsidR="00660A97" w:rsidRDefault="00660A97" w:rsidP="00660A97">
      <w:pPr>
        <w:pStyle w:val="B1"/>
      </w:pPr>
      <w:r>
        <w:t>d)</w:t>
      </w:r>
      <w:r>
        <w:tab/>
        <w:t>Access technology being used by the UE.</w:t>
      </w:r>
    </w:p>
    <w:p w14:paraId="2B007797" w14:textId="77777777" w:rsidR="00660A97" w:rsidRDefault="00660A97" w:rsidP="00660A97">
      <w:pPr>
        <w:pStyle w:val="B1"/>
      </w:pPr>
      <w:r>
        <w:t>e)</w:t>
      </w:r>
      <w:r>
        <w:tab/>
        <w:t>Support for Control Plane CIoT 5GS Optimisation.</w:t>
      </w:r>
    </w:p>
    <w:p w14:paraId="4BF8A044" w14:textId="77777777" w:rsidR="00660A97" w:rsidRDefault="00660A97" w:rsidP="00660A97">
      <w:pPr>
        <w:pStyle w:val="B1"/>
      </w:pPr>
      <w:r>
        <w:t>f)</w:t>
      </w:r>
      <w:r>
        <w:tab/>
        <w:t>Subscription information from UDM, e.g.</w:t>
      </w:r>
    </w:p>
    <w:p w14:paraId="1C292453" w14:textId="77777777" w:rsidR="00660A97" w:rsidRDefault="00660A97" w:rsidP="00660A97">
      <w:pPr>
        <w:pStyle w:val="B2"/>
      </w:pPr>
      <w:r>
        <w:t>-</w:t>
      </w:r>
      <w:r>
        <w:tab/>
        <w:t>per DNN: whether LBO roaming is allowed.</w:t>
      </w:r>
    </w:p>
    <w:p w14:paraId="716352E6" w14:textId="77777777" w:rsidR="00660A97" w:rsidRDefault="00660A97" w:rsidP="00660A97">
      <w:pPr>
        <w:pStyle w:val="B2"/>
      </w:pPr>
      <w:r>
        <w:lastRenderedPageBreak/>
        <w:t>-</w:t>
      </w:r>
      <w:r>
        <w:tab/>
        <w:t>per DNN: whether HR-SBO roaming is allowed.</w:t>
      </w:r>
    </w:p>
    <w:p w14:paraId="0A703E17" w14:textId="77777777" w:rsidR="00660A97" w:rsidRDefault="00660A97" w:rsidP="00660A97">
      <w:pPr>
        <w:pStyle w:val="B2"/>
      </w:pPr>
      <w:r>
        <w:t>-</w:t>
      </w:r>
      <w:r>
        <w:tab/>
        <w:t>per S-NSSAI: the subscribed DNN(s).</w:t>
      </w:r>
    </w:p>
    <w:p w14:paraId="0F0AA7A3" w14:textId="77777777" w:rsidR="00660A97" w:rsidRDefault="00660A97" w:rsidP="00660A97">
      <w:pPr>
        <w:pStyle w:val="B2"/>
      </w:pPr>
      <w:r>
        <w:t>-</w:t>
      </w:r>
      <w:r>
        <w:tab/>
        <w:t>per (S-NSSAI, subscribed DNN): whether LBO roaming is allowed.</w:t>
      </w:r>
    </w:p>
    <w:p w14:paraId="26CDE34B" w14:textId="77777777" w:rsidR="00660A97" w:rsidRDefault="00660A97" w:rsidP="00660A97">
      <w:pPr>
        <w:pStyle w:val="B2"/>
      </w:pPr>
      <w:r>
        <w:t>-</w:t>
      </w:r>
      <w:r>
        <w:tab/>
        <w:t>per (S-NSSAI, subscribed DNN): whether HR-SBO roaming is allowed.</w:t>
      </w:r>
    </w:p>
    <w:p w14:paraId="43958E3C" w14:textId="77777777" w:rsidR="00660A97" w:rsidRDefault="00660A97" w:rsidP="00660A97">
      <w:pPr>
        <w:pStyle w:val="B2"/>
      </w:pPr>
      <w:r>
        <w:t>-</w:t>
      </w:r>
      <w:r>
        <w:tab/>
        <w:t>per (S-NSSAI, subscribed DNN): whether EPC interworking is supported.</w:t>
      </w:r>
    </w:p>
    <w:p w14:paraId="5B7E7367" w14:textId="77777777" w:rsidR="00660A97" w:rsidRDefault="00660A97" w:rsidP="00660A97">
      <w:pPr>
        <w:pStyle w:val="B2"/>
      </w:pPr>
      <w:r>
        <w:t>-</w:t>
      </w:r>
      <w:r>
        <w:tab/>
        <w:t>per (S-NSSAI, subscribed DNN): whether selecting the same SMF for all PDU sessions to the same S-NSSAI and DNN is required.</w:t>
      </w:r>
    </w:p>
    <w:p w14:paraId="1D1E2DEE" w14:textId="77777777" w:rsidR="00660A97" w:rsidRDefault="00660A97" w:rsidP="00660A97">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29D4D270" w14:textId="77777777" w:rsidR="00660A97" w:rsidRDefault="00660A97" w:rsidP="00660A97">
      <w:pPr>
        <w:pStyle w:val="B2"/>
      </w:pPr>
      <w:r>
        <w:t>-</w:t>
      </w:r>
      <w:r>
        <w:tab/>
        <w:t>per (S-NSSAI, subscribed DNN): Additional Parameters for SMF selection in target PLMN as defined in TS 23.502 [3] and may include the target network identifier (</w:t>
      </w:r>
      <w:proofErr w:type="gramStart"/>
      <w:r>
        <w:t>i.e.</w:t>
      </w:r>
      <w:proofErr w:type="gramEnd"/>
      <w:r>
        <w:t xml:space="preserve"> PLMN ID preferred by the operator).</w:t>
      </w:r>
    </w:p>
    <w:p w14:paraId="6499D765" w14:textId="77777777" w:rsidR="00660A97" w:rsidRDefault="00660A97" w:rsidP="00660A97">
      <w:pPr>
        <w:pStyle w:val="NO"/>
      </w:pPr>
      <w:r>
        <w:t>NOTE 3:</w:t>
      </w:r>
      <w:r>
        <w:tab/>
        <w:t>When AMF formulates the NRF query for SMF selection, the target network identifier (</w:t>
      </w:r>
      <w:proofErr w:type="gramStart"/>
      <w:r>
        <w:t>i.e.</w:t>
      </w:r>
      <w:proofErr w:type="gramEnd"/>
      <w:r>
        <w:t xml:space="preserve"> PLMN ID) in subscription data can be used as the Operator Identifier of the DNN parameter and as part of the Target PLMN List parameter.</w:t>
      </w:r>
    </w:p>
    <w:p w14:paraId="7CE92D2E" w14:textId="77777777" w:rsidR="00660A97" w:rsidRDefault="00660A97" w:rsidP="00660A97">
      <w:pPr>
        <w:pStyle w:val="B1"/>
      </w:pPr>
      <w:r>
        <w:t>g)</w:t>
      </w:r>
      <w:r>
        <w:tab/>
        <w:t>Void.</w:t>
      </w:r>
    </w:p>
    <w:p w14:paraId="187748B5" w14:textId="77777777" w:rsidR="00660A97" w:rsidRDefault="00660A97" w:rsidP="00660A97">
      <w:pPr>
        <w:pStyle w:val="B1"/>
      </w:pPr>
      <w:r>
        <w:t>h)</w:t>
      </w:r>
      <w:r>
        <w:tab/>
        <w:t>Local operator policies.</w:t>
      </w:r>
    </w:p>
    <w:p w14:paraId="332CF922" w14:textId="77777777" w:rsidR="00660A97" w:rsidRDefault="00660A97" w:rsidP="00660A97">
      <w:pPr>
        <w:pStyle w:val="NO"/>
      </w:pPr>
      <w:r>
        <w:t>NOTE 3:</w:t>
      </w:r>
      <w:r>
        <w:tab/>
        <w:t xml:space="preserve">These policies can </w:t>
      </w:r>
      <w:proofErr w:type="gramStart"/>
      <w:r>
        <w:t>take into account</w:t>
      </w:r>
      <w:proofErr w:type="gramEnd"/>
      <w:r>
        <w:t xml:space="preserve"> whether the SMF to be selected is an I-SMF or a V-SMF or a SMF.</w:t>
      </w:r>
    </w:p>
    <w:p w14:paraId="5F5E5BBA" w14:textId="77777777" w:rsidR="00660A97" w:rsidRDefault="00660A97" w:rsidP="00660A97">
      <w:pPr>
        <w:pStyle w:val="B1"/>
      </w:pPr>
      <w:r>
        <w:t>i)</w:t>
      </w:r>
      <w:r>
        <w:tab/>
        <w:t>Load conditions of the candidate SMFs.</w:t>
      </w:r>
    </w:p>
    <w:p w14:paraId="41F1C842" w14:textId="77777777" w:rsidR="00660A97" w:rsidRDefault="00660A97" w:rsidP="00660A97">
      <w:pPr>
        <w:pStyle w:val="B1"/>
      </w:pPr>
      <w:r>
        <w:t>j)</w:t>
      </w:r>
      <w:r>
        <w:tab/>
        <w:t>Analytics (</w:t>
      </w:r>
      <w:proofErr w:type="gramStart"/>
      <w:r>
        <w:t>i.e.</w:t>
      </w:r>
      <w:proofErr w:type="gramEnd"/>
      <w:r>
        <w:t xml:space="preserve"> statistics or predictions) for candidate SMFs' load as received from NWDAF (see TS 23.288 [86]), if NWDAF is deployed.</w:t>
      </w:r>
    </w:p>
    <w:p w14:paraId="739C7612" w14:textId="77777777" w:rsidR="00660A97" w:rsidRDefault="00660A97" w:rsidP="00660A97">
      <w:pPr>
        <w:pStyle w:val="B1"/>
        <w:rPr>
          <w:lang w:val="fr-FR"/>
        </w:rPr>
      </w:pPr>
      <w:r>
        <w:rPr>
          <w:lang w:val="fr-FR"/>
        </w:rPr>
        <w:t>k)</w:t>
      </w:r>
      <w:r>
        <w:rPr>
          <w:lang w:val="fr-FR"/>
        </w:rPr>
        <w:tab/>
        <w:t>UE location (i.e. TA).</w:t>
      </w:r>
    </w:p>
    <w:p w14:paraId="546A9888" w14:textId="77777777" w:rsidR="00660A97" w:rsidRDefault="00660A97" w:rsidP="00660A97">
      <w:pPr>
        <w:pStyle w:val="B1"/>
      </w:pPr>
      <w:r>
        <w:t>l)</w:t>
      </w:r>
      <w:r>
        <w:tab/>
        <w:t>Service Area of the candidate SMFs or serving scope/preferred locality (which may be formulated by AMF, as specified in TS 29.510 [58], based on UE location) of the candidate SMFs.</w:t>
      </w:r>
    </w:p>
    <w:p w14:paraId="186A8D53" w14:textId="77777777" w:rsidR="00660A97" w:rsidRDefault="00660A97" w:rsidP="00660A97">
      <w:pPr>
        <w:pStyle w:val="B1"/>
      </w:pPr>
      <w:r>
        <w:t>m)</w:t>
      </w:r>
      <w:r>
        <w:tab/>
        <w:t>Capability of the SMF to support a MA PDU Session.</w:t>
      </w:r>
    </w:p>
    <w:p w14:paraId="4ABC5C8E" w14:textId="77777777" w:rsidR="00660A97" w:rsidRDefault="00660A97" w:rsidP="00660A97">
      <w:pPr>
        <w:pStyle w:val="B1"/>
      </w:pPr>
      <w:r>
        <w:t>n)</w:t>
      </w:r>
      <w:r>
        <w:tab/>
        <w:t>If interworking with EPS is required.</w:t>
      </w:r>
    </w:p>
    <w:p w14:paraId="37377E4A" w14:textId="77777777" w:rsidR="00660A97" w:rsidRDefault="00660A97" w:rsidP="00660A97">
      <w:pPr>
        <w:pStyle w:val="B1"/>
      </w:pPr>
      <w:r>
        <w:t>o)</w:t>
      </w:r>
      <w:r>
        <w:tab/>
        <w:t>Preference of V-SMF support. This is applicable only for V-SMF selection in the case of home routed roaming.</w:t>
      </w:r>
    </w:p>
    <w:p w14:paraId="66F4BA64" w14:textId="77777777" w:rsidR="00660A97" w:rsidRDefault="00660A97" w:rsidP="00660A97">
      <w:pPr>
        <w:pStyle w:val="B1"/>
      </w:pPr>
      <w:r>
        <w:t>p)</w:t>
      </w:r>
      <w:r>
        <w:tab/>
        <w:t>Target DNAI.</w:t>
      </w:r>
    </w:p>
    <w:p w14:paraId="559F828A" w14:textId="77777777" w:rsidR="00660A97" w:rsidRDefault="00660A97" w:rsidP="00660A97">
      <w:pPr>
        <w:pStyle w:val="B1"/>
      </w:pPr>
      <w:r>
        <w:t>q)</w:t>
      </w:r>
      <w:r>
        <w:tab/>
        <w:t>Capability of the SMF to support User Plane Remote Provisioning (see clause 5.30.2.10.4.3).</w:t>
      </w:r>
    </w:p>
    <w:p w14:paraId="635FDDC5" w14:textId="77777777" w:rsidR="00660A97" w:rsidRDefault="00660A97" w:rsidP="00660A97">
      <w:pPr>
        <w:pStyle w:val="B1"/>
      </w:pPr>
      <w:r>
        <w:t>r)</w:t>
      </w:r>
      <w:r>
        <w:tab/>
        <w:t>Supported DNAI list.</w:t>
      </w:r>
    </w:p>
    <w:p w14:paraId="6FCBAF25" w14:textId="77777777" w:rsidR="00660A97" w:rsidRDefault="00660A97" w:rsidP="00660A97">
      <w:pPr>
        <w:pStyle w:val="B1"/>
      </w:pPr>
      <w:r>
        <w:t>s)</w:t>
      </w:r>
      <w:r>
        <w:tab/>
        <w:t>HR-SBO support (according to clause 6.7 of TS 23.548 [130]).</w:t>
      </w:r>
    </w:p>
    <w:p w14:paraId="740B23D0" w14:textId="77777777" w:rsidR="00660A97" w:rsidRDefault="00660A97" w:rsidP="00660A97">
      <w:pPr>
        <w:pStyle w:val="B1"/>
      </w:pPr>
      <w:r>
        <w:t>t)</w:t>
      </w:r>
      <w:r>
        <w:tab/>
        <w:t>Capability of the SMF (V-SMF and H-SMF) to support non-3GPP access path switching.</w:t>
      </w:r>
    </w:p>
    <w:p w14:paraId="6A69C8B0" w14:textId="77777777" w:rsidR="00660A97" w:rsidRDefault="00660A97" w:rsidP="00660A97">
      <w:pPr>
        <w:pStyle w:val="B1"/>
      </w:pPr>
      <w:r>
        <w:t>u)</w:t>
      </w:r>
      <w:r>
        <w:tab/>
        <w:t>Capability of the SMF (I-SMF) to support Local Offloading management (according to clause 6.10 of TS 23.548 [130]).</w:t>
      </w:r>
    </w:p>
    <w:p w14:paraId="4F16C706" w14:textId="77777777" w:rsidR="00660A97" w:rsidRDefault="00660A97" w:rsidP="00660A97">
      <w:pPr>
        <w:pStyle w:val="B1"/>
        <w:rPr>
          <w:ins w:id="82" w:author="Huawei1" w:date="2025-08-11T19:47:00Z"/>
        </w:rPr>
      </w:pPr>
      <w:r>
        <w:t>v)</w:t>
      </w:r>
      <w:r>
        <w:tab/>
        <w:t>Supported Local Offloading Management service area (see clause 6.10 of TS 23.548 [130]).</w:t>
      </w:r>
    </w:p>
    <w:p w14:paraId="1E57E251" w14:textId="5197D5A7" w:rsidR="00660A97" w:rsidRPr="00660A97" w:rsidDel="00660A97" w:rsidRDefault="00660A97" w:rsidP="00660A97">
      <w:pPr>
        <w:pStyle w:val="B1"/>
        <w:rPr>
          <w:del w:id="83" w:author="Huawei1" w:date="2025-08-11T19:47:00Z"/>
        </w:rPr>
      </w:pPr>
      <w:ins w:id="84" w:author="Huawei1" w:date="2025-08-11T19:47:00Z">
        <w:r w:rsidRPr="00295419">
          <w:rPr>
            <w:rFonts w:hint="eastAsia"/>
            <w:highlight w:val="yellow"/>
            <w:lang w:eastAsia="zh-CN"/>
          </w:rPr>
          <w:t>x</w:t>
        </w:r>
        <w:r>
          <w:rPr>
            <w:lang w:eastAsia="zh-CN"/>
          </w:rPr>
          <w:t>)</w:t>
        </w:r>
      </w:ins>
      <w:ins w:id="85" w:author="Myungjune@LGE" w:date="2025-08-14T07:16:00Z">
        <w:r w:rsidR="0039749F">
          <w:rPr>
            <w:rFonts w:eastAsiaTheme="minorEastAsia"/>
            <w:lang w:eastAsia="ko-KR"/>
          </w:rPr>
          <w:tab/>
        </w:r>
      </w:ins>
      <w:ins w:id="86" w:author="Huawei1" w:date="2025-08-11T19:47:00Z">
        <w:r w:rsidRPr="007D7684">
          <w:rPr>
            <w:lang w:eastAsia="zh-CN"/>
          </w:rPr>
          <w:t xml:space="preserve">Capability of the SMF to support </w:t>
        </w:r>
      </w:ins>
      <w:ins w:id="87" w:author="Huawei11" w:date="2025-08-14T19:21:00Z">
        <w:r w:rsidR="008F7235">
          <w:rPr>
            <w:lang w:eastAsia="zh-CN"/>
          </w:rPr>
          <w:t>N</w:t>
        </w:r>
      </w:ins>
      <w:ins w:id="88" w:author="Huawei1" w:date="2025-08-11T19:47:00Z">
        <w:r w:rsidRPr="007D7684">
          <w:rPr>
            <w:lang w:eastAsia="zh-CN"/>
          </w:rPr>
          <w:t>on-3GPP Device Identifier</w:t>
        </w:r>
      </w:ins>
      <w:ins w:id="89" w:author="Huawei" w:date="2025-08-15T18:20:00Z">
        <w:r w:rsidR="00111FDD">
          <w:rPr>
            <w:lang w:eastAsia="zh-CN"/>
          </w:rPr>
          <w:t xml:space="preserve"> </w:t>
        </w:r>
        <w:proofErr w:type="spellStart"/>
        <w:r w:rsidR="00111FDD">
          <w:rPr>
            <w:lang w:eastAsia="zh-CN"/>
          </w:rPr>
          <w:t>handling</w:t>
        </w:r>
      </w:ins>
      <w:ins w:id="90" w:author="Huawei1" w:date="2025-08-11T19:47:00Z">
        <w:r w:rsidRPr="007D7684">
          <w:rPr>
            <w:lang w:eastAsia="zh-CN"/>
          </w:rPr>
          <w:t>.</w:t>
        </w:r>
      </w:ins>
    </w:p>
    <w:p w14:paraId="2BE93AB0" w14:textId="77777777" w:rsidR="00660A97" w:rsidRDefault="00660A97" w:rsidP="00660A97">
      <w:r>
        <w:t>To</w:t>
      </w:r>
      <w:proofErr w:type="spellEnd"/>
      <w:r>
        <w:t xml:space="preserve">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D7D2CE8" w14:textId="77777777" w:rsidR="00660A97" w:rsidRDefault="00660A97" w:rsidP="00660A97">
      <w:r>
        <w:t>In the case of delegated discovery, the AMF, shall send all the available factors a)-d), k) and n) to the SCP.</w:t>
      </w:r>
    </w:p>
    <w:p w14:paraId="3630983F" w14:textId="77777777" w:rsidR="00660A97" w:rsidRDefault="00660A97" w:rsidP="00660A97">
      <w:r>
        <w:lastRenderedPageBreak/>
        <w:t>In addition, the AMF may indicate to the SCP which NRF to use (in the case of NRF dedicated to the target slice).</w:t>
      </w:r>
    </w:p>
    <w:p w14:paraId="014D8C2C" w14:textId="77777777" w:rsidR="00660A97" w:rsidRDefault="00660A97" w:rsidP="00660A97">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w:t>
      </w:r>
      <w:proofErr w:type="gramStart"/>
      <w:r>
        <w:t>e.g.</w:t>
      </w:r>
      <w:proofErr w:type="gramEnd"/>
      <w:r>
        <w:t xml:space="preserve"> a SMF starts to no more take new PDU Sessions).</w:t>
      </w:r>
    </w:p>
    <w:p w14:paraId="17071AF3" w14:textId="77777777" w:rsidR="00660A97" w:rsidRDefault="00660A97" w:rsidP="00660A97">
      <w:r>
        <w:t>In the home-routed roaming case, the SMF selection functionality selects an SMF in VPLMN based on the S-NSSAI of the VPLMN, as well as an SMF in HPLMN based on the S-NSSAI of the HPLMN. This is specified in clause 4.3.2.2.3.3 of TS 23.502 [3].</w:t>
      </w:r>
    </w:p>
    <w:p w14:paraId="06A1A124" w14:textId="77777777" w:rsidR="00660A97" w:rsidRDefault="00660A97" w:rsidP="00660A97">
      <w:r>
        <w:t xml:space="preserve">In the case of Indirect Network Sharing, the SMF selection of the anchor SMF in the participating operator's network reuses the procedure of H-SMF selection for home-routed roaming but may furthermore </w:t>
      </w:r>
      <w:proofErr w:type="gramStart"/>
      <w:r>
        <w:t>take into account</w:t>
      </w:r>
      <w:proofErr w:type="gramEnd"/>
      <w:r>
        <w:t xml:space="preserve"> the location information based on current UE location.</w:t>
      </w:r>
    </w:p>
    <w:p w14:paraId="01AF9E4A" w14:textId="77777777" w:rsidR="00660A97" w:rsidRDefault="00660A97" w:rsidP="00660A97">
      <w:r>
        <w:t>If the HR-SBO roaming is allowed for the PDU Session, the DNN is also considered for V-SMF selection.</w:t>
      </w:r>
    </w:p>
    <w:p w14:paraId="49581B31" w14:textId="77777777" w:rsidR="00660A97" w:rsidRDefault="00660A97" w:rsidP="00660A97">
      <w:r>
        <w:t>If Local Offloading Management is allowed for the non-roaming PDU Session, the capability of supporting Local Offloading Management is considered for SMF and I-SMF selection and the Supported Local Offloading Management service area is further considered for I-SMF selection.</w:t>
      </w:r>
    </w:p>
    <w:p w14:paraId="5417FFA1" w14:textId="77777777" w:rsidR="00660A97" w:rsidRDefault="00660A97" w:rsidP="00660A97">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7B6ADF6" w14:textId="77777777" w:rsidR="00660A97" w:rsidRDefault="00660A97" w:rsidP="00660A97">
      <w:r>
        <w:t>If the UDM provides a subscription context that allows for handling the PDU Session in the VPLMN (</w:t>
      </w:r>
      <w:proofErr w:type="gramStart"/>
      <w:r>
        <w:t>i.e.</w:t>
      </w:r>
      <w:proofErr w:type="gramEnd"/>
      <w:r>
        <w:t xml:space="preserve"> using LBO) for this DNN and S-NSSAI of the HPLMN and, optionally, the AMF is configured to know that the VPLMN has a suitable roaming agreement with the HPLMN of the UE, the following applies:</w:t>
      </w:r>
    </w:p>
    <w:p w14:paraId="763C9479" w14:textId="77777777" w:rsidR="00660A97" w:rsidRDefault="00660A97" w:rsidP="00660A97">
      <w:pPr>
        <w:pStyle w:val="B1"/>
      </w:pPr>
      <w:r>
        <w:t>-</w:t>
      </w:r>
      <w:r>
        <w:tab/>
        <w:t>If the AMF does discovery, the SMF selection functionality in AMF selects an SMF from the VPLMN.</w:t>
      </w:r>
    </w:p>
    <w:p w14:paraId="0D18EB8F" w14:textId="77777777" w:rsidR="00660A97" w:rsidRDefault="00660A97" w:rsidP="00660A97">
      <w:pPr>
        <w:pStyle w:val="B1"/>
      </w:pPr>
      <w:r>
        <w:t>-</w:t>
      </w:r>
      <w:r>
        <w:tab/>
        <w:t>If delegated discovery is used, the SCP selects an SMF from the VPLMN.</w:t>
      </w:r>
    </w:p>
    <w:p w14:paraId="10117B55" w14:textId="77777777" w:rsidR="00660A97" w:rsidRDefault="00660A97" w:rsidP="00660A97">
      <w:r>
        <w:t>If an SMF in the VPLMN cannot be derived for the DNN and S-NSSAI of the VPLMN, or if the subscription does not allow for handling the PDU Session in the VPLMN using LBO, then the following applies:</w:t>
      </w:r>
    </w:p>
    <w:p w14:paraId="09B53011" w14:textId="77777777" w:rsidR="00660A97" w:rsidRDefault="00660A97" w:rsidP="00660A97">
      <w:pPr>
        <w:pStyle w:val="B1"/>
      </w:pPr>
      <w:r>
        <w:t>-</w:t>
      </w:r>
      <w:r>
        <w:tab/>
        <w:t>If the AMF does discovery, both an SMF in VPLMN and an SMF in HPLMN are selected and the DNN and S-NSSAI of the HPLMN is used to derive an SMF identifier from the HPLMN.</w:t>
      </w:r>
    </w:p>
    <w:p w14:paraId="0701BAE5" w14:textId="77777777" w:rsidR="00660A97" w:rsidRDefault="00660A97" w:rsidP="00660A97">
      <w:pPr>
        <w:pStyle w:val="B1"/>
      </w:pPr>
      <w:r>
        <w:t>-</w:t>
      </w:r>
      <w:r>
        <w:tab/>
        <w:t>If delegated discovery is used:</w:t>
      </w:r>
    </w:p>
    <w:p w14:paraId="686B97F0" w14:textId="77777777" w:rsidR="00660A97" w:rsidRDefault="00660A97" w:rsidP="00660A97">
      <w:pPr>
        <w:pStyle w:val="B2"/>
      </w:pPr>
      <w:r>
        <w:t>-</w:t>
      </w:r>
      <w:r>
        <w:tab/>
        <w:t xml:space="preserve">The AMF performs discovery and selection of H-SMF from NRF. The AMF may indicate the maximum number of H-SMF instances to be returned from NRF, </w:t>
      </w:r>
      <w:proofErr w:type="gramStart"/>
      <w:r>
        <w:t>i.e.</w:t>
      </w:r>
      <w:proofErr w:type="gramEnd"/>
      <w:r>
        <w:t xml:space="preserve"> SMF selection at NRF.</w:t>
      </w:r>
    </w:p>
    <w:p w14:paraId="02B0CD99" w14:textId="77777777" w:rsidR="00660A97" w:rsidRDefault="00660A97" w:rsidP="00660A97">
      <w:pPr>
        <w:pStyle w:val="B2"/>
      </w:pPr>
      <w:r>
        <w:t>-</w:t>
      </w:r>
      <w:r>
        <w:tab/>
        <w:t xml:space="preserve">The AMF sends </w:t>
      </w:r>
      <w:proofErr w:type="spellStart"/>
      <w:r>
        <w:t>Nsmf_PDUSession_CreateSMContext</w:t>
      </w:r>
      <w:proofErr w:type="spellEnd"/>
      <w:r>
        <w:t xml:space="preserve"> Request to SCP, which includes the endpoint (</w:t>
      </w:r>
      <w:proofErr w:type="gramStart"/>
      <w:r>
        <w:t>e.g.</w:t>
      </w:r>
      <w:proofErr w:type="gramEnd"/>
      <w:r>
        <w:t xml:space="preserve"> URI) of the selected H-SMF and the discovery and selection parameters as defined in this clause, i.e. parameter for V-SMF selection. The SCP performs discovery and selection of the V-SMF and forwards the request to the selected V-SMF.</w:t>
      </w:r>
    </w:p>
    <w:p w14:paraId="53CC2047" w14:textId="77777777" w:rsidR="00660A97" w:rsidRDefault="00660A97" w:rsidP="00660A97">
      <w:pPr>
        <w:pStyle w:val="B2"/>
      </w:pPr>
      <w:r>
        <w:t>-</w:t>
      </w:r>
      <w:r>
        <w:tab/>
        <w:t xml:space="preserve">The V-SMF sends the </w:t>
      </w:r>
      <w:proofErr w:type="spellStart"/>
      <w:r>
        <w:t>Nsmf_PDUSession_Create</w:t>
      </w:r>
      <w:proofErr w:type="spellEnd"/>
      <w:r>
        <w:t xml:space="preserve"> Request towards the H-SMF via the SCP; the V-SMF uses the received endpoint (</w:t>
      </w:r>
      <w:proofErr w:type="gramStart"/>
      <w:r>
        <w:t>e.g.</w:t>
      </w:r>
      <w:proofErr w:type="gramEnd"/>
      <w:r>
        <w:t xml:space="preserve"> URI) of the selected H-SMF to construct the target destination to be addressed. The SCP forwards the request to the H-SMF.</w:t>
      </w:r>
    </w:p>
    <w:p w14:paraId="58FF1863" w14:textId="77777777" w:rsidR="00660A97" w:rsidRDefault="00660A97" w:rsidP="00660A97">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4D578194" w14:textId="77777777" w:rsidR="00660A97" w:rsidRDefault="00660A97" w:rsidP="00660A97">
      <w:r>
        <w:lastRenderedPageBreak/>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112EF05" w14:textId="77777777" w:rsidR="00660A97" w:rsidRDefault="00660A97" w:rsidP="00660A97">
      <w:r>
        <w:t>The AMF selects SMF(s) considering support for CIoT 5GS optimisations (</w:t>
      </w:r>
      <w:proofErr w:type="gramStart"/>
      <w:r>
        <w:t>e.g.</w:t>
      </w:r>
      <w:proofErr w:type="gramEnd"/>
      <w:r>
        <w:t xml:space="preserve"> Control Plane CIoT 5GS Optimisation).</w:t>
      </w:r>
    </w:p>
    <w:p w14:paraId="3E686E01" w14:textId="77777777" w:rsidR="00660A97" w:rsidRDefault="00660A97" w:rsidP="00660A97">
      <w:r>
        <w:t>In the case of onboarding of UEs for SNPNs, when the UE is registered for SNPN onboarding the AMF selects SMF(s) of Onboarding Network considering the Capability of SMF to support User Plane Remote Provisioning.</w:t>
      </w:r>
    </w:p>
    <w:p w14:paraId="4750F860" w14:textId="77777777" w:rsidR="00660A97" w:rsidRDefault="00660A97" w:rsidP="00660A97">
      <w:r>
        <w:t>Additional details of AMF selection of an I-SMF are described in clause 5.34 and in clause 6.10 of TS 23.548 [130] for Local Offloading Management.</w:t>
      </w:r>
    </w:p>
    <w:p w14:paraId="085556D1" w14:textId="77777777" w:rsidR="00660A97" w:rsidRDefault="00660A97" w:rsidP="00660A97">
      <w:r>
        <w:t>In the case of home routed scenario, the AMF selects a new V-SMF if it determines that the current V-SMF cannot serve the UE location. The selection/relocation is same as an I-SMF selection/relocation as described in clause 5.34.</w:t>
      </w:r>
    </w:p>
    <w:p w14:paraId="785F4F02" w14:textId="1C63EE43" w:rsidR="000235C5" w:rsidRDefault="00660A97" w:rsidP="00660A97">
      <w:r>
        <w:t xml:space="preserve">In the case of SMF event exposure service for any UE and in deployments with I-SMF, the DNAI and/or </w:t>
      </w:r>
      <w:proofErr w:type="spellStart"/>
      <w:r>
        <w:t>AoI</w:t>
      </w:r>
      <w:proofErr w:type="spellEnd"/>
      <w:r>
        <w:t xml:space="preserve"> are not used in the SMF discovery request by the UPF event consumer.</w:t>
      </w:r>
      <w:bookmarkEnd w:id="81"/>
    </w:p>
    <w:p w14:paraId="3F7BFE17" w14:textId="77777777" w:rsidR="00761B3C" w:rsidRPr="00684441" w:rsidRDefault="00761B3C" w:rsidP="00761B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193778287"/>
      <w:bookmarkStart w:id="92" w:name="_Toc51769623"/>
      <w:bookmarkStart w:id="93" w:name="_Toc47342921"/>
      <w:bookmarkStart w:id="94" w:name="_Toc45184079"/>
      <w:bookmarkStart w:id="95" w:name="_Toc36188168"/>
      <w:bookmarkStart w:id="96" w:name="_Toc27847036"/>
      <w:bookmarkStart w:id="97" w:name="_Toc20150228"/>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5CD9C796" w14:textId="32E89C32" w:rsidR="000235C5" w:rsidRDefault="000235C5" w:rsidP="000235C5">
      <w:pPr>
        <w:pStyle w:val="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91"/>
      <w:bookmarkEnd w:id="92"/>
      <w:bookmarkEnd w:id="93"/>
      <w:bookmarkEnd w:id="94"/>
      <w:bookmarkEnd w:id="95"/>
      <w:bookmarkEnd w:id="96"/>
      <w:bookmarkEnd w:id="97"/>
    </w:p>
    <w:p w14:paraId="2AF3EC49" w14:textId="77777777" w:rsidR="00660A97" w:rsidRDefault="00660A97" w:rsidP="00660A97">
      <w:pPr>
        <w:rPr>
          <w:lang w:eastAsia="en-GB"/>
        </w:rPr>
      </w:pPr>
      <w:r>
        <w:t>PCF discovery and selection functionality is implemented in AMF, SMF, SCP and PCF for the PDU Session and follows the principles in clause 6.3.1.</w:t>
      </w:r>
    </w:p>
    <w:p w14:paraId="6ABC7A11" w14:textId="77777777" w:rsidR="00660A97" w:rsidRDefault="00660A97" w:rsidP="00660A97">
      <w:r>
        <w:t>When the NF service consumer performs PCF discovery and selection for a UE, the following applies:</w:t>
      </w:r>
    </w:p>
    <w:p w14:paraId="5BA3DE4D" w14:textId="77777777" w:rsidR="00660A97" w:rsidRDefault="00660A97" w:rsidP="00660A97">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894210A" w14:textId="77777777" w:rsidR="00660A97" w:rsidRDefault="00660A97" w:rsidP="00660A97">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5C45A25" w14:textId="77777777" w:rsidR="00660A97" w:rsidRDefault="00660A97" w:rsidP="00660A97">
      <w:r>
        <w:t>The PCF for the PDU Session selects a (V-)PCF instance for UE Policy Association.</w:t>
      </w:r>
    </w:p>
    <w:p w14:paraId="78C30B4A" w14:textId="77777777" w:rsidR="00660A97" w:rsidRDefault="00660A97" w:rsidP="00660A97">
      <w:r>
        <w:t>The following factors may be considered at PCF discovery and selection for Access and Mobility policies and UE policies:</w:t>
      </w:r>
    </w:p>
    <w:p w14:paraId="6D950B85" w14:textId="77777777" w:rsidR="00660A97" w:rsidRDefault="00660A97" w:rsidP="00660A97">
      <w:pPr>
        <w:pStyle w:val="B1"/>
      </w:pPr>
      <w:r>
        <w:t>-</w:t>
      </w:r>
      <w:r>
        <w:tab/>
        <w:t>SUPI; the AMF selects a PCF instance based on the SUPI range the UE's SUPI belongs to or based on the results of a discovery procedure with NRF using the UE's SUPI as input for PCF discovery.</w:t>
      </w:r>
    </w:p>
    <w:p w14:paraId="09E7CE0D" w14:textId="77777777" w:rsidR="00660A97" w:rsidRDefault="00660A97" w:rsidP="00660A97">
      <w:pPr>
        <w:pStyle w:val="B1"/>
      </w:pPr>
      <w:r>
        <w:t>-</w:t>
      </w:r>
      <w:r>
        <w:tab/>
        <w:t>S-NSSAI(s). In the roaming case, the AMF selects the V-PCF instance based on the S-NSSAI(s) of the VPLMN and selects the H-PCF instance based on the S-NSSAI(s) of the HPLMN.</w:t>
      </w:r>
    </w:p>
    <w:p w14:paraId="1CD88F62" w14:textId="77777777" w:rsidR="00660A97" w:rsidRDefault="00660A97" w:rsidP="00660A97">
      <w:pPr>
        <w:pStyle w:val="B1"/>
      </w:pPr>
      <w:r>
        <w:t>-</w:t>
      </w:r>
      <w:r>
        <w:tab/>
        <w:t>PCF Set ID.</w:t>
      </w:r>
    </w:p>
    <w:p w14:paraId="3B016118" w14:textId="77777777" w:rsidR="00660A97" w:rsidRDefault="00660A97" w:rsidP="00660A97">
      <w:pPr>
        <w:pStyle w:val="B1"/>
      </w:pPr>
      <w:r>
        <w:t>-</w:t>
      </w:r>
      <w:r>
        <w:tab/>
        <w:t>PCF Group ID of the UE's SUPI.</w:t>
      </w:r>
    </w:p>
    <w:p w14:paraId="3EF69BED" w14:textId="77777777" w:rsidR="00660A97" w:rsidRDefault="00660A97" w:rsidP="00660A97">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15C8B482" w14:textId="77777777" w:rsidR="00660A97" w:rsidRDefault="00660A97" w:rsidP="00660A97">
      <w:pPr>
        <w:pStyle w:val="B1"/>
      </w:pPr>
      <w:r>
        <w:t>-</w:t>
      </w:r>
      <w:r>
        <w:tab/>
        <w:t>DNN replacement capability of the PCF.</w:t>
      </w:r>
    </w:p>
    <w:p w14:paraId="4FC197CC" w14:textId="77777777" w:rsidR="00660A97" w:rsidRDefault="00660A97" w:rsidP="00660A97">
      <w:pPr>
        <w:pStyle w:val="B1"/>
      </w:pPr>
      <w:r>
        <w:t>-</w:t>
      </w:r>
      <w:r>
        <w:tab/>
        <w:t>Slice replacement capability of the PCF.</w:t>
      </w:r>
    </w:p>
    <w:p w14:paraId="50E94C45" w14:textId="77777777" w:rsidR="00660A97" w:rsidRDefault="00660A97" w:rsidP="00660A97">
      <w:pPr>
        <w:pStyle w:val="B1"/>
      </w:pPr>
      <w:r>
        <w:t>-</w:t>
      </w:r>
      <w:r>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t>DNN,S</w:t>
      </w:r>
      <w:proofErr w:type="gramEnd"/>
      <w:r>
        <w:t xml:space="preserve">-NSSAI </w:t>
      </w:r>
      <w:r>
        <w:lastRenderedPageBreak/>
        <w:t xml:space="preserve">using local configuration. In case PCF ID(s) are not received, </w:t>
      </w:r>
      <w:proofErr w:type="gramStart"/>
      <w:r>
        <w:t>e.g.</w:t>
      </w:r>
      <w:proofErr w:type="gramEnd"/>
      <w:r>
        <w:t xml:space="preserve"> EPS interworking is not supported, the AMF selects the PCF instance by considering other above factors.</w:t>
      </w:r>
    </w:p>
    <w:p w14:paraId="211FC0C5" w14:textId="77777777" w:rsidR="00660A97" w:rsidRDefault="00660A97" w:rsidP="00660A97">
      <w:pPr>
        <w:pStyle w:val="B1"/>
      </w:pPr>
      <w:r>
        <w:t>-</w:t>
      </w:r>
      <w:r>
        <w:tab/>
        <w:t>URSP delivery in EPS capability of the PCF.</w:t>
      </w:r>
    </w:p>
    <w:p w14:paraId="5A3306E7" w14:textId="77777777" w:rsidR="00660A97" w:rsidRDefault="00660A97" w:rsidP="00660A97">
      <w:r>
        <w:t>When the NF service consumer performs PCF discovery and selection for a PDU Session, the following applies:</w:t>
      </w:r>
    </w:p>
    <w:p w14:paraId="729CB4BD" w14:textId="77777777" w:rsidR="00660A97" w:rsidRDefault="00660A97" w:rsidP="00660A97">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00CEBB4A" w14:textId="77777777" w:rsidR="00660A97" w:rsidRDefault="00660A97" w:rsidP="00660A97">
      <w:pPr>
        <w:pStyle w:val="B1"/>
      </w:pPr>
      <w:r>
        <w:tab/>
        <w:t>The following factors may be considered at PCF discovery and selection for a PDU Session:</w:t>
      </w:r>
    </w:p>
    <w:p w14:paraId="15F3A67B" w14:textId="77777777" w:rsidR="00660A97" w:rsidRDefault="00660A97" w:rsidP="00660A97">
      <w:pPr>
        <w:pStyle w:val="B2"/>
      </w:pPr>
      <w:r>
        <w:t>a)</w:t>
      </w:r>
      <w:r>
        <w:tab/>
        <w:t>Local operator policies.</w:t>
      </w:r>
    </w:p>
    <w:p w14:paraId="3F4670AF" w14:textId="77777777" w:rsidR="00660A97" w:rsidRDefault="00660A97" w:rsidP="00660A97">
      <w:pPr>
        <w:pStyle w:val="B2"/>
      </w:pPr>
      <w:r>
        <w:t>b)</w:t>
      </w:r>
      <w:r>
        <w:tab/>
        <w:t>Selected Data Network Name (DNN).</w:t>
      </w:r>
    </w:p>
    <w:p w14:paraId="0C5DD12B" w14:textId="77777777" w:rsidR="00660A97" w:rsidRDefault="00660A97" w:rsidP="00660A97">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062E037D" w14:textId="77777777" w:rsidR="00660A97" w:rsidRDefault="00660A97" w:rsidP="00660A97">
      <w:pPr>
        <w:pStyle w:val="B2"/>
      </w:pPr>
      <w:r>
        <w:t>d)</w:t>
      </w:r>
      <w:r>
        <w:tab/>
        <w:t>SUPI; the SMF selects a PCF instance based on the SUPI range the UE's SUPI belongs to or based on the results of a discovery procedure with NRF using the UE's SUPI as input for PCF discovery.</w:t>
      </w:r>
    </w:p>
    <w:p w14:paraId="2E4893F9" w14:textId="77777777" w:rsidR="00660A97" w:rsidRDefault="00660A97" w:rsidP="00660A97">
      <w:pPr>
        <w:pStyle w:val="B2"/>
      </w:pPr>
      <w:r>
        <w:t>e)</w:t>
      </w:r>
      <w:r>
        <w:tab/>
        <w:t>PCF selected by the AMF for the UE.</w:t>
      </w:r>
    </w:p>
    <w:p w14:paraId="31618ED3" w14:textId="77777777" w:rsidR="00660A97" w:rsidRDefault="00660A97" w:rsidP="00660A97">
      <w:pPr>
        <w:pStyle w:val="B2"/>
      </w:pPr>
      <w:r>
        <w:t>f)</w:t>
      </w:r>
      <w:r>
        <w:tab/>
        <w:t>MA PDU Session capability of the PCF, for an MA PDU Session.</w:t>
      </w:r>
    </w:p>
    <w:p w14:paraId="06B1068E" w14:textId="77777777" w:rsidR="00660A97" w:rsidRDefault="00660A97" w:rsidP="00660A97">
      <w:pPr>
        <w:pStyle w:val="B2"/>
      </w:pPr>
      <w:r>
        <w:t>g)</w:t>
      </w:r>
      <w:r>
        <w:tab/>
        <w:t>The PCF Group ID provided by the AMF to the SMF.</w:t>
      </w:r>
    </w:p>
    <w:p w14:paraId="50551727" w14:textId="77777777" w:rsidR="00660A97" w:rsidRDefault="00660A97" w:rsidP="00660A97">
      <w:pPr>
        <w:pStyle w:val="B2"/>
      </w:pPr>
      <w:r>
        <w:t>h)</w:t>
      </w:r>
      <w:r>
        <w:tab/>
        <w:t>PCF Set ID.</w:t>
      </w:r>
    </w:p>
    <w:p w14:paraId="6B661B64" w14:textId="77777777" w:rsidR="00660A97" w:rsidRDefault="00660A97" w:rsidP="00660A97">
      <w:pPr>
        <w:pStyle w:val="B2"/>
      </w:pPr>
      <w:r>
        <w:t>i)</w:t>
      </w:r>
      <w:r>
        <w:tab/>
        <w:t>Same PCF Selection Indication.</w:t>
      </w:r>
    </w:p>
    <w:p w14:paraId="4735BE91" w14:textId="6910061D" w:rsidR="00660A97" w:rsidRDefault="00660A97" w:rsidP="00660A97">
      <w:pPr>
        <w:pStyle w:val="B2"/>
        <w:rPr>
          <w:ins w:id="98" w:author="Huawei1" w:date="2025-08-11T19:49:00Z"/>
        </w:rPr>
      </w:pPr>
      <w:r>
        <w:t>j)</w:t>
      </w:r>
      <w:r>
        <w:tab/>
        <w:t>URSP delivery in EPS capability of the PCF.</w:t>
      </w:r>
    </w:p>
    <w:p w14:paraId="26C76D7D" w14:textId="0B73DBFD" w:rsidR="00660A97" w:rsidRPr="00660A97" w:rsidRDefault="00660A97" w:rsidP="00660A97">
      <w:pPr>
        <w:pStyle w:val="B2"/>
      </w:pPr>
      <w:ins w:id="99" w:author="Huawei1" w:date="2025-08-11T19:49:00Z">
        <w:r w:rsidRPr="0006558D">
          <w:t>x)</w:t>
        </w:r>
        <w:r w:rsidRPr="0006558D">
          <w:tab/>
          <w:t xml:space="preserve">Non-3GPP Device Identifier </w:t>
        </w:r>
      </w:ins>
      <w:ins w:id="100" w:author="Huawei" w:date="2025-08-15T18:21:00Z">
        <w:r w:rsidR="00111FDD">
          <w:t xml:space="preserve">handling </w:t>
        </w:r>
      </w:ins>
      <w:ins w:id="101" w:author="Huawei1" w:date="2025-08-11T19:49:00Z">
        <w:r w:rsidRPr="0006558D">
          <w:t>capability of the PCF.</w:t>
        </w:r>
      </w:ins>
    </w:p>
    <w:p w14:paraId="53F02E7C" w14:textId="77777777" w:rsidR="00660A97" w:rsidRDefault="00660A97" w:rsidP="00660A97">
      <w:pPr>
        <w:rPr>
          <w:lang w:eastAsia="en-GB"/>
        </w:rPr>
      </w:pPr>
      <w:r>
        <w:t>In the case of delegated discovery and selection in SCP, the SMF includes the factors b) - h), j), if available, in the first request.</w:t>
      </w:r>
    </w:p>
    <w:p w14:paraId="40343BD0" w14:textId="77777777" w:rsidR="00660A97" w:rsidRDefault="00660A97" w:rsidP="00660A97">
      <w:r>
        <w:t>The selected PCF instance for serving the UE and the selected PCF instance for serving a PDU Session of this UE may be the same or may be different.</w:t>
      </w:r>
    </w:p>
    <w:p w14:paraId="2EE78290" w14:textId="77777777" w:rsidR="00660A97" w:rsidRDefault="00660A97" w:rsidP="00660A97">
      <w:r>
        <w:t>In the following scenarios, information about the PCF instance that has been selected (</w:t>
      </w:r>
      <w:proofErr w:type="gramStart"/>
      <w:r>
        <w:t>i.e.</w:t>
      </w:r>
      <w:proofErr w:type="gramEnd"/>
      <w:r>
        <w:t xml:space="preserv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w:t>
      </w:r>
      <w:proofErr w:type="gramStart"/>
      <w:r>
        <w:t>e.g.</w:t>
      </w:r>
      <w:proofErr w:type="gramEnd"/>
      <w:r>
        <w:t xml:space="preserve"> the endpoint address of the PCF instance may not be present):</w:t>
      </w:r>
    </w:p>
    <w:p w14:paraId="0288ACA7" w14:textId="77777777" w:rsidR="00660A97" w:rsidRDefault="00660A97" w:rsidP="00660A97">
      <w:r>
        <w:t>When NF service consumer performs PCF discovery and selection, the following applies:</w:t>
      </w:r>
    </w:p>
    <w:p w14:paraId="50542A14" w14:textId="77777777" w:rsidR="00660A97" w:rsidRDefault="00660A97" w:rsidP="00660A97">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7DF2FF0" w14:textId="77777777" w:rsidR="00660A97" w:rsidRDefault="00660A97" w:rsidP="00660A97">
      <w:pPr>
        <w:pStyle w:val="B1"/>
      </w:pPr>
      <w:r>
        <w:t>-</w:t>
      </w:r>
      <w:r>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t>combination</w:t>
      </w:r>
      <w:proofErr w:type="gramEnd"/>
      <w:r>
        <w:t xml:space="preserve"> of the DNN and S-NSSAI included in the PCF Selection Assistance info received from UDM, the AMF shall forward Same PCF Selection Indication together with the selected PCF to SMF instance during the PDU Session Establishment procedure. In case that </w:t>
      </w:r>
      <w:r>
        <w:lastRenderedPageBreak/>
        <w:t>the Same PCF Selection Indication is received together with the PCF ID, the SMF shall select the same PCF instance for SM Policy Control.</w:t>
      </w:r>
    </w:p>
    <w:p w14:paraId="583EDF88" w14:textId="77777777" w:rsidR="00660A97" w:rsidRDefault="00660A97" w:rsidP="00660A97">
      <w:pPr>
        <w:pStyle w:val="B1"/>
      </w:pPr>
      <w:r>
        <w:t>-</w:t>
      </w:r>
      <w:r>
        <w:tab/>
        <w:t xml:space="preserve">In the roaming case, the AMF may, based on operator policies, </w:t>
      </w:r>
      <w:proofErr w:type="gramStart"/>
      <w:r>
        <w:t>e.g.</w:t>
      </w:r>
      <w:proofErr w:type="gramEnd"/>
      <w:r>
        <w:t xml:space="preserve"> roaming agreement, select the H-PCF in addition to the V-PCF for a UE by performing the PCF discovery and selection as described above. The AMF may send the ID and/or endpoint address (</w:t>
      </w:r>
      <w:proofErr w:type="gramStart"/>
      <w:r>
        <w:t>e.g.</w:t>
      </w:r>
      <w:proofErr w:type="gramEnd"/>
      <w:r>
        <w:t xml:space="preserve"> URI) of the selected H-PCF instance to the V-PCF during the UE Policy Association establishment procedure.</w:t>
      </w:r>
    </w:p>
    <w:p w14:paraId="7F1239F9" w14:textId="77777777" w:rsidR="00660A97" w:rsidRDefault="00660A97" w:rsidP="00660A97">
      <w:r>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7946EFED" w14:textId="77777777" w:rsidR="00660A97" w:rsidRDefault="00660A97" w:rsidP="00660A97">
      <w:r>
        <w:t>In the case of delegated discovery and selection in the SCP, the following applies:</w:t>
      </w:r>
    </w:p>
    <w:p w14:paraId="316F5BA6" w14:textId="77777777" w:rsidR="00660A97" w:rsidRDefault="00660A97" w:rsidP="00660A97">
      <w:pPr>
        <w:pStyle w:val="B1"/>
      </w:pPr>
      <w:r>
        <w:t>-</w:t>
      </w:r>
      <w:r>
        <w:tab/>
        <w:t>The selected PCF instance may include the PCF Id, PCF Set Id and, if PCF Set Id is not available, the PCF Group ID (if available) in the response to the AMF.</w:t>
      </w:r>
    </w:p>
    <w:p w14:paraId="181BAF39" w14:textId="77777777" w:rsidR="00660A97" w:rsidRDefault="00660A97" w:rsidP="00660A97">
      <w:pPr>
        <w:pStyle w:val="NO"/>
      </w:pPr>
      <w:r>
        <w:t>NOTE 2:</w:t>
      </w:r>
      <w:r>
        <w:tab/>
        <w:t>The selected (V-)PCF instance can include the binding indication, including the (V-)PCF ID and possibly PCF Set ID in the response to the AMF as described in clause 6.3.1.0.</w:t>
      </w:r>
    </w:p>
    <w:p w14:paraId="791DCEDB" w14:textId="77777777" w:rsidR="00660A97" w:rsidRDefault="00660A97" w:rsidP="00660A97">
      <w:pPr>
        <w:pStyle w:val="B1"/>
      </w:pPr>
      <w:r>
        <w:t>-</w:t>
      </w:r>
      <w:r>
        <w:tab/>
        <w:t xml:space="preserve">The AMF first establishes an AM Policy Association; when forwarding the related request </w:t>
      </w:r>
      <w:proofErr w:type="gramStart"/>
      <w:r>
        <w:t>message</w:t>
      </w:r>
      <w:proofErr w:type="gramEnd"/>
      <w:r>
        <w:t xml:space="preserve"> the SCP discovers and selects a PCF instance. Unless binding information is provided in the response to that request the SCP adds the NF function producer ID it selected, </w:t>
      </w:r>
      <w:proofErr w:type="gramStart"/>
      <w:r>
        <w:t>i.e.</w:t>
      </w:r>
      <w:proofErr w:type="gramEnd"/>
      <w:r>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0795ADC2" w14:textId="77777777" w:rsidR="00660A97" w:rsidRDefault="00660A97" w:rsidP="00660A97">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1437AB3E" w14:textId="77777777" w:rsidR="00660A97" w:rsidRDefault="00660A97" w:rsidP="00660A97">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6B1331B" w14:textId="77777777" w:rsidR="00660A97" w:rsidRDefault="00660A97" w:rsidP="00660A97">
      <w:pPr>
        <w:pStyle w:val="B1"/>
      </w:pPr>
      <w:r>
        <w:t>-</w:t>
      </w:r>
      <w:r>
        <w:tab/>
        <w:t xml:space="preserve">In the roaming case, the AMF performs discovery and selection of the H-PCF from NRF as described in this clause. The AMF may indicate the maximum number of H-PCF instances to be returned from NRF, </w:t>
      </w:r>
      <w:proofErr w:type="gramStart"/>
      <w:r>
        <w:t>i.e.</w:t>
      </w:r>
      <w:proofErr w:type="gramEnd"/>
      <w:r>
        <w:t xml:space="preserve"> H-PCF selection at NRF. The AMF uses the received V-PCF ID and endpoint address (</w:t>
      </w:r>
      <w:proofErr w:type="gramStart"/>
      <w:r>
        <w:t>e.g.</w:t>
      </w:r>
      <w:proofErr w:type="gramEnd"/>
      <w:r>
        <w:t xml:space="preserve"> URI) and available binding information received during the AM Policy Association procedure to send the UE Policy Association establishment request, which may also include the H-PCF ID and/or endpoint address (e.g. URI), to the SCP. The SCP discovers and selects the V-PCF. The V-PCF sends </w:t>
      </w:r>
      <w:proofErr w:type="gramStart"/>
      <w:r>
        <w:t>an</w:t>
      </w:r>
      <w:proofErr w:type="gramEnd"/>
      <w:r>
        <w:t xml:space="preserve"> UE Policy Association establishment request towards the HPLMN, which may include the H-PCF ID and/or endpoint address (e.g. URI) as a discovery and selection parameter to SCP.</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A3214" w14:textId="77777777" w:rsidR="007B2C96" w:rsidRDefault="007B2C96">
      <w:r>
        <w:separator/>
      </w:r>
    </w:p>
  </w:endnote>
  <w:endnote w:type="continuationSeparator" w:id="0">
    <w:p w14:paraId="043AE2E5" w14:textId="77777777" w:rsidR="007B2C96" w:rsidRDefault="007B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7CAF8" w14:textId="77777777" w:rsidR="007B2C96" w:rsidRDefault="007B2C96">
      <w:r>
        <w:separator/>
      </w:r>
    </w:p>
  </w:footnote>
  <w:footnote w:type="continuationSeparator" w:id="0">
    <w:p w14:paraId="23D8D2FB" w14:textId="77777777" w:rsidR="007B2C96" w:rsidRDefault="007B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0BBA71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70E1B7D"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49AF0A1"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37D4D"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Myungjune@LGE">
    <w15:presenceInfo w15:providerId="None" w15:userId="Myungjune@LGE"/>
  </w15:person>
  <w15:person w15:author="Huawei2">
    <w15:presenceInfo w15:providerId="None" w15:userId="Huawei2"/>
  </w15:person>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5929"/>
    <w:rsid w:val="0000687F"/>
    <w:rsid w:val="000110A0"/>
    <w:rsid w:val="00013F2F"/>
    <w:rsid w:val="00016C28"/>
    <w:rsid w:val="00022E4A"/>
    <w:rsid w:val="000235C5"/>
    <w:rsid w:val="00030C79"/>
    <w:rsid w:val="00046BDF"/>
    <w:rsid w:val="00054A67"/>
    <w:rsid w:val="00055A97"/>
    <w:rsid w:val="00055BF4"/>
    <w:rsid w:val="00056D12"/>
    <w:rsid w:val="00057B4F"/>
    <w:rsid w:val="00057F9F"/>
    <w:rsid w:val="00061667"/>
    <w:rsid w:val="00062047"/>
    <w:rsid w:val="00063124"/>
    <w:rsid w:val="0006558D"/>
    <w:rsid w:val="000656E6"/>
    <w:rsid w:val="00070E09"/>
    <w:rsid w:val="00073778"/>
    <w:rsid w:val="000751BB"/>
    <w:rsid w:val="00076DB4"/>
    <w:rsid w:val="00087297"/>
    <w:rsid w:val="0008764C"/>
    <w:rsid w:val="00092EB9"/>
    <w:rsid w:val="000A1308"/>
    <w:rsid w:val="000A2401"/>
    <w:rsid w:val="000A4881"/>
    <w:rsid w:val="000A4BAD"/>
    <w:rsid w:val="000A6394"/>
    <w:rsid w:val="000A7A61"/>
    <w:rsid w:val="000B0843"/>
    <w:rsid w:val="000B1DDA"/>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7B7"/>
    <w:rsid w:val="000E7A49"/>
    <w:rsid w:val="000E7F13"/>
    <w:rsid w:val="000F0536"/>
    <w:rsid w:val="000F2C24"/>
    <w:rsid w:val="000F3DC0"/>
    <w:rsid w:val="000F4181"/>
    <w:rsid w:val="0010094F"/>
    <w:rsid w:val="00100B17"/>
    <w:rsid w:val="00111FDD"/>
    <w:rsid w:val="00112B35"/>
    <w:rsid w:val="001136DA"/>
    <w:rsid w:val="00116B36"/>
    <w:rsid w:val="00126AC2"/>
    <w:rsid w:val="00133E90"/>
    <w:rsid w:val="00134E8C"/>
    <w:rsid w:val="00137709"/>
    <w:rsid w:val="00142FDA"/>
    <w:rsid w:val="001450BD"/>
    <w:rsid w:val="00145D43"/>
    <w:rsid w:val="00145FAA"/>
    <w:rsid w:val="00150BD0"/>
    <w:rsid w:val="0015406F"/>
    <w:rsid w:val="00160454"/>
    <w:rsid w:val="00164729"/>
    <w:rsid w:val="00167E12"/>
    <w:rsid w:val="00175407"/>
    <w:rsid w:val="00192C46"/>
    <w:rsid w:val="001A08B3"/>
    <w:rsid w:val="001A3514"/>
    <w:rsid w:val="001A709B"/>
    <w:rsid w:val="001A7B60"/>
    <w:rsid w:val="001B0158"/>
    <w:rsid w:val="001B52F0"/>
    <w:rsid w:val="001B7A65"/>
    <w:rsid w:val="001C1C23"/>
    <w:rsid w:val="001C26E5"/>
    <w:rsid w:val="001C5A05"/>
    <w:rsid w:val="001E41F3"/>
    <w:rsid w:val="001F4557"/>
    <w:rsid w:val="001F68F5"/>
    <w:rsid w:val="002003E9"/>
    <w:rsid w:val="00207538"/>
    <w:rsid w:val="002113C5"/>
    <w:rsid w:val="00215BB2"/>
    <w:rsid w:val="00215F6C"/>
    <w:rsid w:val="002169D0"/>
    <w:rsid w:val="00216E17"/>
    <w:rsid w:val="00222622"/>
    <w:rsid w:val="00222826"/>
    <w:rsid w:val="00241C12"/>
    <w:rsid w:val="002444E9"/>
    <w:rsid w:val="00246924"/>
    <w:rsid w:val="0025044C"/>
    <w:rsid w:val="00250675"/>
    <w:rsid w:val="002557F4"/>
    <w:rsid w:val="00257D1A"/>
    <w:rsid w:val="0026004D"/>
    <w:rsid w:val="002640DD"/>
    <w:rsid w:val="00271C4B"/>
    <w:rsid w:val="00275D12"/>
    <w:rsid w:val="00276CD2"/>
    <w:rsid w:val="00284FEB"/>
    <w:rsid w:val="002860C4"/>
    <w:rsid w:val="002A3D85"/>
    <w:rsid w:val="002B5257"/>
    <w:rsid w:val="002B5741"/>
    <w:rsid w:val="002C1D92"/>
    <w:rsid w:val="002C751E"/>
    <w:rsid w:val="002D338B"/>
    <w:rsid w:val="002E128B"/>
    <w:rsid w:val="002E472E"/>
    <w:rsid w:val="002E52F2"/>
    <w:rsid w:val="002E6968"/>
    <w:rsid w:val="002E6C97"/>
    <w:rsid w:val="002E7047"/>
    <w:rsid w:val="002F0D45"/>
    <w:rsid w:val="0030506D"/>
    <w:rsid w:val="00305409"/>
    <w:rsid w:val="00307EA9"/>
    <w:rsid w:val="0031285B"/>
    <w:rsid w:val="0031405C"/>
    <w:rsid w:val="00324F0E"/>
    <w:rsid w:val="0032771A"/>
    <w:rsid w:val="003305B4"/>
    <w:rsid w:val="0033170F"/>
    <w:rsid w:val="003457A6"/>
    <w:rsid w:val="0034599C"/>
    <w:rsid w:val="00345F57"/>
    <w:rsid w:val="00352C0A"/>
    <w:rsid w:val="00353E30"/>
    <w:rsid w:val="00357A44"/>
    <w:rsid w:val="00360555"/>
    <w:rsid w:val="003609EF"/>
    <w:rsid w:val="00361110"/>
    <w:rsid w:val="0036231A"/>
    <w:rsid w:val="00367095"/>
    <w:rsid w:val="0037403A"/>
    <w:rsid w:val="00374DD4"/>
    <w:rsid w:val="00375992"/>
    <w:rsid w:val="00381F41"/>
    <w:rsid w:val="00393CCC"/>
    <w:rsid w:val="003940D1"/>
    <w:rsid w:val="00395B4F"/>
    <w:rsid w:val="0039749F"/>
    <w:rsid w:val="003A40AD"/>
    <w:rsid w:val="003A6C5B"/>
    <w:rsid w:val="003A7ECE"/>
    <w:rsid w:val="003B4967"/>
    <w:rsid w:val="003C41F1"/>
    <w:rsid w:val="003C7AAC"/>
    <w:rsid w:val="003D4C09"/>
    <w:rsid w:val="003E1A36"/>
    <w:rsid w:val="003E4175"/>
    <w:rsid w:val="003E437C"/>
    <w:rsid w:val="003F35FA"/>
    <w:rsid w:val="004006F2"/>
    <w:rsid w:val="00404CEC"/>
    <w:rsid w:val="00410371"/>
    <w:rsid w:val="00411C1C"/>
    <w:rsid w:val="004215D0"/>
    <w:rsid w:val="004227D8"/>
    <w:rsid w:val="004242F1"/>
    <w:rsid w:val="00432203"/>
    <w:rsid w:val="004359F9"/>
    <w:rsid w:val="00447CB2"/>
    <w:rsid w:val="00454B23"/>
    <w:rsid w:val="004569E3"/>
    <w:rsid w:val="00483187"/>
    <w:rsid w:val="0049643B"/>
    <w:rsid w:val="00496522"/>
    <w:rsid w:val="004A66F8"/>
    <w:rsid w:val="004A6A27"/>
    <w:rsid w:val="004A7583"/>
    <w:rsid w:val="004B14BD"/>
    <w:rsid w:val="004B75B7"/>
    <w:rsid w:val="004B7D16"/>
    <w:rsid w:val="004D525E"/>
    <w:rsid w:val="004D5ABA"/>
    <w:rsid w:val="004D61E5"/>
    <w:rsid w:val="00501686"/>
    <w:rsid w:val="00503E71"/>
    <w:rsid w:val="0051008A"/>
    <w:rsid w:val="005141D9"/>
    <w:rsid w:val="0051580D"/>
    <w:rsid w:val="005258F1"/>
    <w:rsid w:val="00530D76"/>
    <w:rsid w:val="00537FFE"/>
    <w:rsid w:val="00547111"/>
    <w:rsid w:val="00551CAB"/>
    <w:rsid w:val="00555C55"/>
    <w:rsid w:val="005644A4"/>
    <w:rsid w:val="0056468D"/>
    <w:rsid w:val="0056695C"/>
    <w:rsid w:val="005824E2"/>
    <w:rsid w:val="0059064B"/>
    <w:rsid w:val="00592D74"/>
    <w:rsid w:val="00595577"/>
    <w:rsid w:val="005A2163"/>
    <w:rsid w:val="005C16C1"/>
    <w:rsid w:val="005D4EDB"/>
    <w:rsid w:val="005D5F74"/>
    <w:rsid w:val="005E2C44"/>
    <w:rsid w:val="005E5A6C"/>
    <w:rsid w:val="005E658F"/>
    <w:rsid w:val="005F768D"/>
    <w:rsid w:val="00600046"/>
    <w:rsid w:val="006045AA"/>
    <w:rsid w:val="006066C5"/>
    <w:rsid w:val="00612F9F"/>
    <w:rsid w:val="0061470D"/>
    <w:rsid w:val="00614A0D"/>
    <w:rsid w:val="00617FCF"/>
    <w:rsid w:val="00621070"/>
    <w:rsid w:val="00621188"/>
    <w:rsid w:val="00621ABE"/>
    <w:rsid w:val="006257ED"/>
    <w:rsid w:val="0062593C"/>
    <w:rsid w:val="00627D21"/>
    <w:rsid w:val="00630AE5"/>
    <w:rsid w:val="0063437B"/>
    <w:rsid w:val="00634F19"/>
    <w:rsid w:val="00635C7C"/>
    <w:rsid w:val="00637793"/>
    <w:rsid w:val="0064001E"/>
    <w:rsid w:val="00652BF2"/>
    <w:rsid w:val="00652F40"/>
    <w:rsid w:val="00653488"/>
    <w:rsid w:val="00653DE4"/>
    <w:rsid w:val="006540CC"/>
    <w:rsid w:val="0065506B"/>
    <w:rsid w:val="006574A8"/>
    <w:rsid w:val="00660A97"/>
    <w:rsid w:val="006641C7"/>
    <w:rsid w:val="00665C47"/>
    <w:rsid w:val="006752CC"/>
    <w:rsid w:val="00684441"/>
    <w:rsid w:val="00692636"/>
    <w:rsid w:val="00695808"/>
    <w:rsid w:val="006A0ACC"/>
    <w:rsid w:val="006A759D"/>
    <w:rsid w:val="006B46FB"/>
    <w:rsid w:val="006C339A"/>
    <w:rsid w:val="006D2DF5"/>
    <w:rsid w:val="006D3C04"/>
    <w:rsid w:val="006D6403"/>
    <w:rsid w:val="006D75B1"/>
    <w:rsid w:val="006E21FB"/>
    <w:rsid w:val="006E6741"/>
    <w:rsid w:val="006F69F5"/>
    <w:rsid w:val="00703231"/>
    <w:rsid w:val="007102CB"/>
    <w:rsid w:val="00717982"/>
    <w:rsid w:val="00727C16"/>
    <w:rsid w:val="0073171D"/>
    <w:rsid w:val="0075649C"/>
    <w:rsid w:val="00761B3C"/>
    <w:rsid w:val="007716ED"/>
    <w:rsid w:val="007736C3"/>
    <w:rsid w:val="00774177"/>
    <w:rsid w:val="007744A5"/>
    <w:rsid w:val="007749C9"/>
    <w:rsid w:val="00774C10"/>
    <w:rsid w:val="007819ED"/>
    <w:rsid w:val="007827E4"/>
    <w:rsid w:val="00786017"/>
    <w:rsid w:val="00790060"/>
    <w:rsid w:val="00791D52"/>
    <w:rsid w:val="00792342"/>
    <w:rsid w:val="0079741C"/>
    <w:rsid w:val="007977A8"/>
    <w:rsid w:val="007A0DD9"/>
    <w:rsid w:val="007A225E"/>
    <w:rsid w:val="007A708D"/>
    <w:rsid w:val="007A7F88"/>
    <w:rsid w:val="007B2C96"/>
    <w:rsid w:val="007B512A"/>
    <w:rsid w:val="007B69FD"/>
    <w:rsid w:val="007B73F0"/>
    <w:rsid w:val="007C2097"/>
    <w:rsid w:val="007C63BA"/>
    <w:rsid w:val="007C7C35"/>
    <w:rsid w:val="007D11E6"/>
    <w:rsid w:val="007D6A07"/>
    <w:rsid w:val="007D7684"/>
    <w:rsid w:val="007E1A12"/>
    <w:rsid w:val="007F7259"/>
    <w:rsid w:val="008038AC"/>
    <w:rsid w:val="00803DDB"/>
    <w:rsid w:val="008040A8"/>
    <w:rsid w:val="0081240F"/>
    <w:rsid w:val="00812FA0"/>
    <w:rsid w:val="008148F5"/>
    <w:rsid w:val="00824BD4"/>
    <w:rsid w:val="008250EB"/>
    <w:rsid w:val="008261CF"/>
    <w:rsid w:val="00827927"/>
    <w:rsid w:val="008279FA"/>
    <w:rsid w:val="0083173E"/>
    <w:rsid w:val="00833F0E"/>
    <w:rsid w:val="0084327D"/>
    <w:rsid w:val="00844525"/>
    <w:rsid w:val="00844BE7"/>
    <w:rsid w:val="00861A10"/>
    <w:rsid w:val="008626E7"/>
    <w:rsid w:val="00862CB7"/>
    <w:rsid w:val="00866501"/>
    <w:rsid w:val="008665E3"/>
    <w:rsid w:val="00870CAC"/>
    <w:rsid w:val="00870EE7"/>
    <w:rsid w:val="0087338D"/>
    <w:rsid w:val="00883C3F"/>
    <w:rsid w:val="0088407A"/>
    <w:rsid w:val="00884B21"/>
    <w:rsid w:val="008863B9"/>
    <w:rsid w:val="008A45A6"/>
    <w:rsid w:val="008A4A64"/>
    <w:rsid w:val="008B25FB"/>
    <w:rsid w:val="008B279C"/>
    <w:rsid w:val="008B2CDE"/>
    <w:rsid w:val="008B7290"/>
    <w:rsid w:val="008B72EF"/>
    <w:rsid w:val="008C2498"/>
    <w:rsid w:val="008D3CCC"/>
    <w:rsid w:val="008D4F6E"/>
    <w:rsid w:val="008D612C"/>
    <w:rsid w:val="008E399A"/>
    <w:rsid w:val="008E422F"/>
    <w:rsid w:val="008E4ECB"/>
    <w:rsid w:val="008E6952"/>
    <w:rsid w:val="008F3789"/>
    <w:rsid w:val="008F63DA"/>
    <w:rsid w:val="008F686C"/>
    <w:rsid w:val="008F7235"/>
    <w:rsid w:val="00902782"/>
    <w:rsid w:val="00907951"/>
    <w:rsid w:val="00907FE1"/>
    <w:rsid w:val="009148DE"/>
    <w:rsid w:val="00916CDC"/>
    <w:rsid w:val="00921372"/>
    <w:rsid w:val="00922D5D"/>
    <w:rsid w:val="009247CF"/>
    <w:rsid w:val="00932B4E"/>
    <w:rsid w:val="00936076"/>
    <w:rsid w:val="00941A7C"/>
    <w:rsid w:val="00941E30"/>
    <w:rsid w:val="009531B0"/>
    <w:rsid w:val="009602D1"/>
    <w:rsid w:val="009741B3"/>
    <w:rsid w:val="009777D9"/>
    <w:rsid w:val="00991B88"/>
    <w:rsid w:val="00993D72"/>
    <w:rsid w:val="00994D27"/>
    <w:rsid w:val="009950D0"/>
    <w:rsid w:val="00997E13"/>
    <w:rsid w:val="009A517E"/>
    <w:rsid w:val="009A5753"/>
    <w:rsid w:val="009A5765"/>
    <w:rsid w:val="009A579D"/>
    <w:rsid w:val="009A67AB"/>
    <w:rsid w:val="009A740D"/>
    <w:rsid w:val="009B2B98"/>
    <w:rsid w:val="009B3390"/>
    <w:rsid w:val="009B6E82"/>
    <w:rsid w:val="009D4298"/>
    <w:rsid w:val="009D5119"/>
    <w:rsid w:val="009D79A9"/>
    <w:rsid w:val="009E043B"/>
    <w:rsid w:val="009E3297"/>
    <w:rsid w:val="009E797F"/>
    <w:rsid w:val="009F1E40"/>
    <w:rsid w:val="009F2991"/>
    <w:rsid w:val="009F5AEF"/>
    <w:rsid w:val="009F734F"/>
    <w:rsid w:val="00A00918"/>
    <w:rsid w:val="00A246B6"/>
    <w:rsid w:val="00A27907"/>
    <w:rsid w:val="00A3061F"/>
    <w:rsid w:val="00A42162"/>
    <w:rsid w:val="00A44005"/>
    <w:rsid w:val="00A47E70"/>
    <w:rsid w:val="00A50CF0"/>
    <w:rsid w:val="00A51054"/>
    <w:rsid w:val="00A53114"/>
    <w:rsid w:val="00A53D06"/>
    <w:rsid w:val="00A548F4"/>
    <w:rsid w:val="00A55A1D"/>
    <w:rsid w:val="00A62CC5"/>
    <w:rsid w:val="00A671E8"/>
    <w:rsid w:val="00A764E9"/>
    <w:rsid w:val="00A7671C"/>
    <w:rsid w:val="00A77BB7"/>
    <w:rsid w:val="00A81032"/>
    <w:rsid w:val="00A82497"/>
    <w:rsid w:val="00A8406D"/>
    <w:rsid w:val="00A853A8"/>
    <w:rsid w:val="00A929AB"/>
    <w:rsid w:val="00AA2CBC"/>
    <w:rsid w:val="00AA2DFC"/>
    <w:rsid w:val="00AA589F"/>
    <w:rsid w:val="00AA6CD9"/>
    <w:rsid w:val="00AB5A19"/>
    <w:rsid w:val="00AC2C99"/>
    <w:rsid w:val="00AC39E2"/>
    <w:rsid w:val="00AC5820"/>
    <w:rsid w:val="00AC753E"/>
    <w:rsid w:val="00AD1CD8"/>
    <w:rsid w:val="00AD1D5F"/>
    <w:rsid w:val="00AD7152"/>
    <w:rsid w:val="00AE643C"/>
    <w:rsid w:val="00AF53D2"/>
    <w:rsid w:val="00B0117E"/>
    <w:rsid w:val="00B04131"/>
    <w:rsid w:val="00B0630E"/>
    <w:rsid w:val="00B13B04"/>
    <w:rsid w:val="00B146B9"/>
    <w:rsid w:val="00B172D4"/>
    <w:rsid w:val="00B17C03"/>
    <w:rsid w:val="00B207E0"/>
    <w:rsid w:val="00B23269"/>
    <w:rsid w:val="00B23C4E"/>
    <w:rsid w:val="00B24B83"/>
    <w:rsid w:val="00B258BB"/>
    <w:rsid w:val="00B36B46"/>
    <w:rsid w:val="00B53EE5"/>
    <w:rsid w:val="00B554B8"/>
    <w:rsid w:val="00B67B97"/>
    <w:rsid w:val="00B71A1F"/>
    <w:rsid w:val="00B739EE"/>
    <w:rsid w:val="00B73AAD"/>
    <w:rsid w:val="00B80E24"/>
    <w:rsid w:val="00B8177D"/>
    <w:rsid w:val="00B84FE7"/>
    <w:rsid w:val="00B968C8"/>
    <w:rsid w:val="00B96DF2"/>
    <w:rsid w:val="00B97A21"/>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17A5"/>
    <w:rsid w:val="00C137C1"/>
    <w:rsid w:val="00C13D74"/>
    <w:rsid w:val="00C145CA"/>
    <w:rsid w:val="00C16FE7"/>
    <w:rsid w:val="00C351FE"/>
    <w:rsid w:val="00C411FB"/>
    <w:rsid w:val="00C415A3"/>
    <w:rsid w:val="00C42545"/>
    <w:rsid w:val="00C52B13"/>
    <w:rsid w:val="00C61A73"/>
    <w:rsid w:val="00C66388"/>
    <w:rsid w:val="00C66BA2"/>
    <w:rsid w:val="00C846A4"/>
    <w:rsid w:val="00C8607B"/>
    <w:rsid w:val="00C870F6"/>
    <w:rsid w:val="00C95985"/>
    <w:rsid w:val="00C96536"/>
    <w:rsid w:val="00C96A0F"/>
    <w:rsid w:val="00CA2972"/>
    <w:rsid w:val="00CA3F59"/>
    <w:rsid w:val="00CA6375"/>
    <w:rsid w:val="00CA6447"/>
    <w:rsid w:val="00CA7CD8"/>
    <w:rsid w:val="00CB0B3E"/>
    <w:rsid w:val="00CB3DB1"/>
    <w:rsid w:val="00CB68C2"/>
    <w:rsid w:val="00CC5026"/>
    <w:rsid w:val="00CC619F"/>
    <w:rsid w:val="00CC68D0"/>
    <w:rsid w:val="00D00522"/>
    <w:rsid w:val="00D03F9A"/>
    <w:rsid w:val="00D06D51"/>
    <w:rsid w:val="00D10DF8"/>
    <w:rsid w:val="00D15288"/>
    <w:rsid w:val="00D16F45"/>
    <w:rsid w:val="00D170B6"/>
    <w:rsid w:val="00D24991"/>
    <w:rsid w:val="00D32E81"/>
    <w:rsid w:val="00D50255"/>
    <w:rsid w:val="00D56767"/>
    <w:rsid w:val="00D574C0"/>
    <w:rsid w:val="00D64471"/>
    <w:rsid w:val="00D66520"/>
    <w:rsid w:val="00D740DB"/>
    <w:rsid w:val="00D74AE8"/>
    <w:rsid w:val="00D80A5F"/>
    <w:rsid w:val="00D8318C"/>
    <w:rsid w:val="00D84A55"/>
    <w:rsid w:val="00D84AE9"/>
    <w:rsid w:val="00D9124E"/>
    <w:rsid w:val="00D92D0E"/>
    <w:rsid w:val="00DA04A6"/>
    <w:rsid w:val="00DA565B"/>
    <w:rsid w:val="00DA5918"/>
    <w:rsid w:val="00DB2704"/>
    <w:rsid w:val="00DC0736"/>
    <w:rsid w:val="00DC079B"/>
    <w:rsid w:val="00DC0CBB"/>
    <w:rsid w:val="00DC7964"/>
    <w:rsid w:val="00DD0137"/>
    <w:rsid w:val="00DD35F0"/>
    <w:rsid w:val="00DD4A5E"/>
    <w:rsid w:val="00DE34CF"/>
    <w:rsid w:val="00DE6420"/>
    <w:rsid w:val="00DE6E25"/>
    <w:rsid w:val="00DE775C"/>
    <w:rsid w:val="00DE7F98"/>
    <w:rsid w:val="00DF04A7"/>
    <w:rsid w:val="00E01AA2"/>
    <w:rsid w:val="00E073B9"/>
    <w:rsid w:val="00E13F3D"/>
    <w:rsid w:val="00E2573E"/>
    <w:rsid w:val="00E27A90"/>
    <w:rsid w:val="00E33425"/>
    <w:rsid w:val="00E34898"/>
    <w:rsid w:val="00E36B76"/>
    <w:rsid w:val="00E43E43"/>
    <w:rsid w:val="00E54D90"/>
    <w:rsid w:val="00E55874"/>
    <w:rsid w:val="00E71123"/>
    <w:rsid w:val="00E71B72"/>
    <w:rsid w:val="00E745B3"/>
    <w:rsid w:val="00E747DA"/>
    <w:rsid w:val="00E7563D"/>
    <w:rsid w:val="00E76937"/>
    <w:rsid w:val="00E86709"/>
    <w:rsid w:val="00E9164E"/>
    <w:rsid w:val="00E93347"/>
    <w:rsid w:val="00E93542"/>
    <w:rsid w:val="00E97525"/>
    <w:rsid w:val="00EA1406"/>
    <w:rsid w:val="00EA3185"/>
    <w:rsid w:val="00EA41AB"/>
    <w:rsid w:val="00EA476E"/>
    <w:rsid w:val="00EA772D"/>
    <w:rsid w:val="00EB09B7"/>
    <w:rsid w:val="00EB3C98"/>
    <w:rsid w:val="00EC0C54"/>
    <w:rsid w:val="00ED0648"/>
    <w:rsid w:val="00ED20A9"/>
    <w:rsid w:val="00ED71AE"/>
    <w:rsid w:val="00EE12BE"/>
    <w:rsid w:val="00EE330F"/>
    <w:rsid w:val="00EE3CDC"/>
    <w:rsid w:val="00EE7D7C"/>
    <w:rsid w:val="00F003F9"/>
    <w:rsid w:val="00F00EEC"/>
    <w:rsid w:val="00F01B10"/>
    <w:rsid w:val="00F25D98"/>
    <w:rsid w:val="00F300FB"/>
    <w:rsid w:val="00F34B9D"/>
    <w:rsid w:val="00F34BAB"/>
    <w:rsid w:val="00F40E43"/>
    <w:rsid w:val="00F42711"/>
    <w:rsid w:val="00F448FA"/>
    <w:rsid w:val="00F5249D"/>
    <w:rsid w:val="00F531B0"/>
    <w:rsid w:val="00F53B79"/>
    <w:rsid w:val="00F545AA"/>
    <w:rsid w:val="00F615C8"/>
    <w:rsid w:val="00F64E6D"/>
    <w:rsid w:val="00F70B80"/>
    <w:rsid w:val="00F87A41"/>
    <w:rsid w:val="00FA073E"/>
    <w:rsid w:val="00FA0F5C"/>
    <w:rsid w:val="00FA2617"/>
    <w:rsid w:val="00FA31C3"/>
    <w:rsid w:val="00FA4A6B"/>
    <w:rsid w:val="00FB23A3"/>
    <w:rsid w:val="00FB487F"/>
    <w:rsid w:val="00FB6386"/>
    <w:rsid w:val="00FB7D32"/>
    <w:rsid w:val="00FC49FA"/>
    <w:rsid w:val="00FD3BA3"/>
    <w:rsid w:val="00FD490D"/>
    <w:rsid w:val="00FD53EC"/>
    <w:rsid w:val="00FD7C82"/>
    <w:rsid w:val="00FE49EB"/>
    <w:rsid w:val="00FF177D"/>
    <w:rsid w:val="00FF1899"/>
    <w:rsid w:val="00FF3395"/>
    <w:rsid w:val="00FF39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B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af2">
    <w:name w:val="List Paragraph"/>
    <w:basedOn w:val="a"/>
    <w:uiPriority w:val="34"/>
    <w:qFormat/>
    <w:rsid w:val="007827E4"/>
    <w:pPr>
      <w:ind w:left="720"/>
      <w:contextualSpacing/>
    </w:pPr>
  </w:style>
  <w:style w:type="paragraph" w:styleId="af3">
    <w:name w:val="Revision"/>
    <w:hidden/>
    <w:uiPriority w:val="99"/>
    <w:semiHidden/>
    <w:rsid w:val="00D8318C"/>
    <w:rPr>
      <w:rFonts w:ascii="Times New Roman" w:hAnsi="Times New Roman"/>
      <w:lang w:val="en-GB" w:eastAsia="en-US"/>
    </w:rPr>
  </w:style>
  <w:style w:type="character" w:customStyle="1" w:styleId="30">
    <w:name w:val="标题 3 字符"/>
    <w:basedOn w:val="a0"/>
    <w:link w:val="3"/>
    <w:rsid w:val="00D8318C"/>
    <w:rPr>
      <w:rFonts w:ascii="Arial" w:hAnsi="Arial"/>
      <w:sz w:val="28"/>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20">
    <w:name w:val="标题 2 字符"/>
    <w:basedOn w:val="a0"/>
    <w:link w:val="2"/>
    <w:rsid w:val="0034599C"/>
    <w:rPr>
      <w:rFonts w:ascii="Arial" w:hAnsi="Arial"/>
      <w:sz w:val="32"/>
      <w:lang w:val="en-GB" w:eastAsia="en-US"/>
    </w:rPr>
  </w:style>
  <w:style w:type="character" w:customStyle="1" w:styleId="ad">
    <w:name w:val="批注文字 字符"/>
    <w:basedOn w:val="a0"/>
    <w:link w:val="ac"/>
    <w:semiHidden/>
    <w:rsid w:val="0034599C"/>
    <w:rPr>
      <w:rFonts w:ascii="Times New Roman" w:hAnsi="Times New Roman"/>
      <w:lang w:val="en-GB" w:eastAsia="en-US"/>
    </w:rPr>
  </w:style>
  <w:style w:type="character" w:customStyle="1" w:styleId="B1Char">
    <w:name w:val="B1 Char"/>
    <w:link w:val="B1"/>
    <w:qFormat/>
    <w:rsid w:val="00D574C0"/>
    <w:rPr>
      <w:rFonts w:ascii="Times New Roman" w:hAnsi="Times New Roman"/>
      <w:lang w:val="en-GB" w:eastAsia="en-US"/>
    </w:rPr>
  </w:style>
  <w:style w:type="character" w:customStyle="1" w:styleId="NOZchn">
    <w:name w:val="NO Zchn"/>
    <w:link w:val="NO"/>
    <w:rsid w:val="00D574C0"/>
    <w:rPr>
      <w:rFonts w:ascii="Times New Roman" w:hAnsi="Times New Roman"/>
      <w:lang w:val="en-GB" w:eastAsia="en-US"/>
    </w:rPr>
  </w:style>
  <w:style w:type="character" w:customStyle="1" w:styleId="B2Char">
    <w:name w:val="B2 Char"/>
    <w:link w:val="B2"/>
    <w:rsid w:val="00D574C0"/>
    <w:rPr>
      <w:rFonts w:ascii="Times New Roman" w:hAnsi="Times New Roman"/>
      <w:lang w:val="en-GB" w:eastAsia="en-US"/>
    </w:rPr>
  </w:style>
  <w:style w:type="character" w:customStyle="1" w:styleId="EditorsNoteChar">
    <w:name w:val="Editor's Note Char"/>
    <w:link w:val="EditorsNote"/>
    <w:rsid w:val="00D574C0"/>
    <w:rPr>
      <w:rFonts w:ascii="Times New Roman" w:hAnsi="Times New Roman"/>
      <w:color w:val="FF0000"/>
      <w:lang w:val="en-GB" w:eastAsia="en-US"/>
    </w:rPr>
  </w:style>
  <w:style w:type="character" w:customStyle="1" w:styleId="NOChar">
    <w:name w:val="NO Char"/>
    <w:qFormat/>
    <w:rsid w:val="00761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98396">
      <w:bodyDiv w:val="1"/>
      <w:marLeft w:val="0"/>
      <w:marRight w:val="0"/>
      <w:marTop w:val="0"/>
      <w:marBottom w:val="0"/>
      <w:divBdr>
        <w:top w:val="none" w:sz="0" w:space="0" w:color="auto"/>
        <w:left w:val="none" w:sz="0" w:space="0" w:color="auto"/>
        <w:bottom w:val="none" w:sz="0" w:space="0" w:color="auto"/>
        <w:right w:val="none" w:sz="0" w:space="0" w:color="auto"/>
      </w:divBdr>
    </w:div>
    <w:div w:id="163975554">
      <w:bodyDiv w:val="1"/>
      <w:marLeft w:val="0"/>
      <w:marRight w:val="0"/>
      <w:marTop w:val="0"/>
      <w:marBottom w:val="0"/>
      <w:divBdr>
        <w:top w:val="none" w:sz="0" w:space="0" w:color="auto"/>
        <w:left w:val="none" w:sz="0" w:space="0" w:color="auto"/>
        <w:bottom w:val="none" w:sz="0" w:space="0" w:color="auto"/>
        <w:right w:val="none" w:sz="0" w:space="0" w:color="auto"/>
      </w:divBdr>
    </w:div>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198322397">
      <w:bodyDiv w:val="1"/>
      <w:marLeft w:val="0"/>
      <w:marRight w:val="0"/>
      <w:marTop w:val="0"/>
      <w:marBottom w:val="0"/>
      <w:divBdr>
        <w:top w:val="none" w:sz="0" w:space="0" w:color="auto"/>
        <w:left w:val="none" w:sz="0" w:space="0" w:color="auto"/>
        <w:bottom w:val="none" w:sz="0" w:space="0" w:color="auto"/>
        <w:right w:val="none" w:sz="0" w:space="0" w:color="auto"/>
      </w:divBdr>
    </w:div>
    <w:div w:id="232663209">
      <w:bodyDiv w:val="1"/>
      <w:marLeft w:val="0"/>
      <w:marRight w:val="0"/>
      <w:marTop w:val="0"/>
      <w:marBottom w:val="0"/>
      <w:divBdr>
        <w:top w:val="none" w:sz="0" w:space="0" w:color="auto"/>
        <w:left w:val="none" w:sz="0" w:space="0" w:color="auto"/>
        <w:bottom w:val="none" w:sz="0" w:space="0" w:color="auto"/>
        <w:right w:val="none" w:sz="0" w:space="0" w:color="auto"/>
      </w:divBdr>
    </w:div>
    <w:div w:id="426777017">
      <w:bodyDiv w:val="1"/>
      <w:marLeft w:val="0"/>
      <w:marRight w:val="0"/>
      <w:marTop w:val="0"/>
      <w:marBottom w:val="0"/>
      <w:divBdr>
        <w:top w:val="none" w:sz="0" w:space="0" w:color="auto"/>
        <w:left w:val="none" w:sz="0" w:space="0" w:color="auto"/>
        <w:bottom w:val="none" w:sz="0" w:space="0" w:color="auto"/>
        <w:right w:val="none" w:sz="0" w:space="0" w:color="auto"/>
      </w:divBdr>
    </w:div>
    <w:div w:id="615604568">
      <w:bodyDiv w:val="1"/>
      <w:marLeft w:val="0"/>
      <w:marRight w:val="0"/>
      <w:marTop w:val="0"/>
      <w:marBottom w:val="0"/>
      <w:divBdr>
        <w:top w:val="none" w:sz="0" w:space="0" w:color="auto"/>
        <w:left w:val="none" w:sz="0" w:space="0" w:color="auto"/>
        <w:bottom w:val="none" w:sz="0" w:space="0" w:color="auto"/>
        <w:right w:val="none" w:sz="0" w:space="0" w:color="auto"/>
      </w:divBdr>
    </w:div>
    <w:div w:id="1148283021">
      <w:bodyDiv w:val="1"/>
      <w:marLeft w:val="0"/>
      <w:marRight w:val="0"/>
      <w:marTop w:val="0"/>
      <w:marBottom w:val="0"/>
      <w:divBdr>
        <w:top w:val="none" w:sz="0" w:space="0" w:color="auto"/>
        <w:left w:val="none" w:sz="0" w:space="0" w:color="auto"/>
        <w:bottom w:val="none" w:sz="0" w:space="0" w:color="auto"/>
        <w:right w:val="none" w:sz="0" w:space="0" w:color="auto"/>
      </w:divBdr>
    </w:div>
    <w:div w:id="1387031019">
      <w:bodyDiv w:val="1"/>
      <w:marLeft w:val="0"/>
      <w:marRight w:val="0"/>
      <w:marTop w:val="0"/>
      <w:marBottom w:val="0"/>
      <w:divBdr>
        <w:top w:val="none" w:sz="0" w:space="0" w:color="auto"/>
        <w:left w:val="none" w:sz="0" w:space="0" w:color="auto"/>
        <w:bottom w:val="none" w:sz="0" w:space="0" w:color="auto"/>
        <w:right w:val="none" w:sz="0" w:space="0" w:color="auto"/>
      </w:divBdr>
    </w:div>
    <w:div w:id="1727754468">
      <w:bodyDiv w:val="1"/>
      <w:marLeft w:val="0"/>
      <w:marRight w:val="0"/>
      <w:marTop w:val="0"/>
      <w:marBottom w:val="0"/>
      <w:divBdr>
        <w:top w:val="none" w:sz="0" w:space="0" w:color="auto"/>
        <w:left w:val="none" w:sz="0" w:space="0" w:color="auto"/>
        <w:bottom w:val="none" w:sz="0" w:space="0" w:color="auto"/>
        <w:right w:val="none" w:sz="0" w:space="0" w:color="auto"/>
      </w:divBdr>
    </w:div>
    <w:div w:id="1727952012">
      <w:bodyDiv w:val="1"/>
      <w:marLeft w:val="0"/>
      <w:marRight w:val="0"/>
      <w:marTop w:val="0"/>
      <w:marBottom w:val="0"/>
      <w:divBdr>
        <w:top w:val="none" w:sz="0" w:space="0" w:color="auto"/>
        <w:left w:val="none" w:sz="0" w:space="0" w:color="auto"/>
        <w:bottom w:val="none" w:sz="0" w:space="0" w:color="auto"/>
        <w:right w:val="none" w:sz="0" w:space="0" w:color="auto"/>
      </w:divBdr>
    </w:div>
    <w:div w:id="20776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2730A-0921-43E6-BF2A-AE0E2149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5254</Words>
  <Characters>29953</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1900-01-01T04:59:00Z</cp:lastPrinted>
  <dcterms:created xsi:type="dcterms:W3CDTF">2025-08-15T08:21:00Z</dcterms:created>
  <dcterms:modified xsi:type="dcterms:W3CDTF">2025-08-15T10:34:00Z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1743143654</vt:lpwstr>
  </property>
  <property fmtid="{D5CDD505-2E9C-101B-9397-08002B2CF9AE}" pid="34" name="MSIP_Label_dd59f345-fd0b-4b4e-aba2-7c7a20c52995_Enabled">
    <vt:lpwstr>true</vt:lpwstr>
  </property>
  <property fmtid="{D5CDD505-2E9C-101B-9397-08002B2CF9AE}" pid="35" name="MSIP_Label_dd59f345-fd0b-4b4e-aba2-7c7a20c52995_SetDate">
    <vt:lpwstr>2025-08-13T21:51:48Z</vt:lpwstr>
  </property>
  <property fmtid="{D5CDD505-2E9C-101B-9397-08002B2CF9AE}" pid="36" name="MSIP_Label_dd59f345-fd0b-4b4e-aba2-7c7a20c52995_Method">
    <vt:lpwstr>Privileged</vt:lpwstr>
  </property>
  <property fmtid="{D5CDD505-2E9C-101B-9397-08002B2CF9AE}" pid="37" name="MSIP_Label_dd59f345-fd0b-4b4e-aba2-7c7a20c52995_Name">
    <vt:lpwstr>General</vt:lpwstr>
  </property>
  <property fmtid="{D5CDD505-2E9C-101B-9397-08002B2CF9AE}" pid="38" name="MSIP_Label_dd59f345-fd0b-4b4e-aba2-7c7a20c52995_SiteId">
    <vt:lpwstr>5069cde4-642a-45c0-8094-d0c2dec10be3</vt:lpwstr>
  </property>
  <property fmtid="{D5CDD505-2E9C-101B-9397-08002B2CF9AE}" pid="39" name="MSIP_Label_dd59f345-fd0b-4b4e-aba2-7c7a20c52995_ActionId">
    <vt:lpwstr>5fb5c750-e705-4575-a34f-01a9debad997</vt:lpwstr>
  </property>
  <property fmtid="{D5CDD505-2E9C-101B-9397-08002B2CF9AE}" pid="40" name="MSIP_Label_dd59f345-fd0b-4b4e-aba2-7c7a20c52995_ContentBits">
    <vt:lpwstr>0</vt:lpwstr>
  </property>
  <property fmtid="{D5CDD505-2E9C-101B-9397-08002B2CF9AE}" pid="41" name="MSIP_Label_dd59f345-fd0b-4b4e-aba2-7c7a20c52995_Tag">
    <vt:lpwstr>10, 0, 1, 1</vt:lpwstr>
  </property>
</Properties>
</file>